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483" w:type="dxa"/>
        <w:tblInd w:w="-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2256"/>
        <w:gridCol w:w="851"/>
        <w:gridCol w:w="567"/>
        <w:gridCol w:w="303"/>
        <w:gridCol w:w="15"/>
        <w:gridCol w:w="75"/>
        <w:gridCol w:w="1024"/>
        <w:gridCol w:w="993"/>
        <w:gridCol w:w="1418"/>
        <w:gridCol w:w="1276"/>
      </w:tblGrid>
      <w:tr w:rsidR="004F6896" w:rsidTr="004F6896">
        <w:trPr>
          <w:trHeight w:val="841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896" w:rsidRPr="00FF39AE" w:rsidRDefault="004F6896" w:rsidP="004C5F2F">
            <w:pPr>
              <w:pStyle w:val="Subtitle"/>
              <w:bidi w:val="0"/>
              <w:spacing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FF39AE">
              <w:rPr>
                <w:b/>
                <w:bCs/>
                <w:sz w:val="28"/>
                <w:szCs w:val="28"/>
                <w:rtl/>
                <w:lang w:bidi="ar-EG"/>
              </w:rPr>
              <w:t>العنوان باللغة الانجليزية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القائمون بالبحث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عام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النشر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896" w:rsidRPr="0065700E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5700E">
              <w:rPr>
                <w:b/>
                <w:bCs/>
                <w:rtl/>
                <w:lang w:bidi="ar-EG"/>
              </w:rPr>
              <w:t>التقنيات الحديثة وتطبيقتها فى مجالات العلوم المختلفة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896" w:rsidRPr="0065700E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5700E">
              <w:rPr>
                <w:rFonts w:eastAsia="Calibri"/>
                <w:b/>
                <w:bCs/>
                <w:rtl/>
                <w:lang w:bidi="ar-EG"/>
              </w:rPr>
              <w:t>الاستخدام الامثل للموارد المختلفة والامان البيئى</w:t>
            </w:r>
            <w:r w:rsidRPr="0065700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65700E">
              <w:rPr>
                <w:b/>
                <w:bCs/>
                <w:rtl/>
                <w:lang w:bidi="ar-EG"/>
              </w:rPr>
              <w:t>التلوث  والامان البيئى  واثره على صحة الانسان والحيوان والنبات  مع التقنيات الحديثة فى الحد منهما</w:t>
            </w:r>
            <w:r w:rsidRPr="0065700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6AF6">
              <w:rPr>
                <w:sz w:val="28"/>
                <w:szCs w:val="28"/>
                <w:rtl/>
                <w:lang w:bidi="ar-EG"/>
              </w:rPr>
              <w:t>حل المشكلات المصرية المعاصرة</w:t>
            </w:r>
          </w:p>
        </w:tc>
      </w:tr>
      <w:tr w:rsidR="004F6896" w:rsidTr="004F6896">
        <w:trPr>
          <w:trHeight w:val="821"/>
        </w:trPr>
        <w:tc>
          <w:tcPr>
            <w:tcW w:w="2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896" w:rsidRPr="00FF39AE" w:rsidRDefault="004F6896" w:rsidP="004C5F2F">
            <w:pPr>
              <w:pStyle w:val="Subtitle"/>
              <w:bidi w:val="0"/>
              <w:spacing w:line="24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896" w:rsidRDefault="004F6896" w:rsidP="004F689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896" w:rsidRDefault="004F6896" w:rsidP="004F689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A47AC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بحثية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فرعية أخرى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896" w:rsidRDefault="004F6896" w:rsidP="0017240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896" w:rsidTr="00A47AC4">
        <w:trPr>
          <w:trHeight w:val="2445"/>
        </w:trPr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96" w:rsidRPr="00FF39AE" w:rsidRDefault="004F6896" w:rsidP="004C5F2F">
            <w:pPr>
              <w:pStyle w:val="Subtitle"/>
              <w:bidi w:val="0"/>
              <w:spacing w:line="24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896" w:rsidRDefault="004F6896" w:rsidP="004F689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896" w:rsidRDefault="004F6896" w:rsidP="004F689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pacing w:val="-16"/>
                <w:rtl/>
                <w:lang w:bidi="ar-EG"/>
              </w:rPr>
              <w:t>1</w:t>
            </w:r>
            <w:r w:rsidRPr="00CD4F55">
              <w:rPr>
                <w:rFonts w:hint="cs"/>
                <w:spacing w:val="-16"/>
                <w:rtl/>
                <w:lang w:bidi="ar-EG"/>
              </w:rPr>
              <w:t xml:space="preserve"> - </w:t>
            </w:r>
            <w:r w:rsidRPr="00CD4F55">
              <w:rPr>
                <w:rtl/>
                <w:lang w:bidi="ar-EG"/>
              </w:rPr>
              <w:t>الفيروسات الكبدية وامراض</w:t>
            </w:r>
            <w:r w:rsidRPr="00CD4F55">
              <w:rPr>
                <w:rFonts w:hint="cs"/>
                <w:rtl/>
                <w:lang w:bidi="ar-EG"/>
              </w:rPr>
              <w:t xml:space="preserve"> </w:t>
            </w:r>
            <w:r w:rsidRPr="00CD4F55">
              <w:rPr>
                <w:rtl/>
                <w:lang w:bidi="ar-EG"/>
              </w:rPr>
              <w:t>الكلى والامراض الشائعة  ومعدل انتشارها واسبابها  وتشخيصها وكيفية علاجها والوقاية منها فى محافظة</w:t>
            </w:r>
            <w:r w:rsidRPr="00CD4F55">
              <w:rPr>
                <w:rFonts w:hint="cs"/>
                <w:spacing w:val="-16"/>
                <w:rtl/>
                <w:lang w:bidi="ar-EG"/>
              </w:rPr>
              <w:t xml:space="preserve"> الشرقية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896" w:rsidRDefault="004F6896" w:rsidP="004F689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5700E">
              <w:rPr>
                <w:rFonts w:ascii="Times New Roman" w:hAnsi="Times New Roman" w:hint="cs"/>
                <w:rtl/>
                <w:lang w:bidi="ar-EG"/>
              </w:rPr>
              <w:t xml:space="preserve">2 - </w:t>
            </w:r>
            <w:r w:rsidRPr="0065700E">
              <w:rPr>
                <w:rFonts w:ascii="Times New Roman" w:hAnsi="Times New Roman"/>
                <w:rtl/>
                <w:lang w:bidi="ar-EG"/>
              </w:rPr>
              <w:t>مشاكل  سوء التغذية  وتاثيرها على الصحة العامة وصحة الفم والاسنان وامراض السمنة المفرطة مع التشخيص والعلاج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Default="004F6896" w:rsidP="009B5EA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Default="004F6896">
            <w:pPr>
              <w:pStyle w:val="Subtitle"/>
              <w:spacing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896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4C5F2F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pulmonary hypertension in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copd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patients at chest departments of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zagazig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university and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kobry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el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kobba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military hospitals in 2014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tabs>
                <w:tab w:val="left" w:pos="249"/>
                <w:tab w:val="center" w:pos="2232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t xml:space="preserve">ا.د </w:t>
            </w:r>
            <w:r w:rsidRPr="002B7BC6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عادل صلاح أحمد  ، </w:t>
            </w:r>
            <w:r w:rsidRPr="00FF39AE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ا.د</w:t>
            </w:r>
            <w:r w:rsidRPr="002B7BC6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هويدا محمد عبد السلام الكومى  </w:t>
            </w:r>
          </w:p>
          <w:p w:rsidR="004F6896" w:rsidRPr="002B7BC6" w:rsidRDefault="004F6896" w:rsidP="00FF39AE">
            <w:pPr>
              <w:tabs>
                <w:tab w:val="left" w:pos="249"/>
                <w:tab w:val="center" w:pos="2232"/>
              </w:tabs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bidi="ar-EG"/>
              </w:rPr>
            </w:pPr>
            <w:r w:rsidRPr="00FF39AE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د. خالد محمود زمزم</w:t>
            </w:r>
          </w:p>
          <w:p w:rsidR="004F6896" w:rsidRPr="00FF39AE" w:rsidRDefault="004F6896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ا.م. د.دعاء مصطفى محمد  د.أفراح بدر فتحى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8048D9" w:rsidRPr="008048D9" w:rsidRDefault="008048D9" w:rsidP="008048D9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</w:p>
        </w:tc>
      </w:tr>
      <w:tr w:rsidR="004F6896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role of diaphragmatic rapid shallow breathing index in predicting weaning outcome in patients with acute exacerbation of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copd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</w:t>
            </w:r>
          </w:p>
          <w:p w:rsidR="004F6896" w:rsidRPr="00FF39AE" w:rsidRDefault="004F6896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ا.م.د.سامح امبارك لطفى</w:t>
            </w:r>
          </w:p>
          <w:p w:rsidR="004F6896" w:rsidRPr="00FF39AE" w:rsidRDefault="004F6896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ولاء سعيد مغاورى</w:t>
            </w:r>
          </w:p>
          <w:p w:rsidR="004F6896" w:rsidRPr="00FF39AE" w:rsidRDefault="004F6896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ا.م.د.سماح لطفى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6896" w:rsidRPr="00FF39AE" w:rsidRDefault="004F6896" w:rsidP="00FF39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896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prognostic and predictive values of </w:t>
            </w:r>
            <w:r w:rsidRPr="001F35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twist-1 and crypto expressions in non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smallcell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carcinoma of lung: an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immunohistochemical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study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Default="004F6896" w:rsidP="00FF39AE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</w:t>
            </w:r>
            <w:r w:rsidRPr="001F35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منى سعيد محمد </w:t>
            </w:r>
          </w:p>
          <w:p w:rsidR="004F6896" w:rsidRPr="001F3515" w:rsidRDefault="004F6896" w:rsidP="00FF39A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</w:t>
            </w:r>
            <w:r w:rsidRPr="001F35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امير محمد عطيه سالم </w:t>
            </w:r>
          </w:p>
          <w:p w:rsidR="004F6896" w:rsidRPr="001F3515" w:rsidRDefault="004F6896" w:rsidP="00FF39A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</w:t>
            </w:r>
            <w:r w:rsidRPr="001F3515">
              <w:rPr>
                <w:rFonts w:asciiTheme="majorBidi" w:hAnsiTheme="majorBidi" w:cstheme="majorBidi"/>
                <w:sz w:val="24"/>
                <w:szCs w:val="24"/>
                <w:rtl/>
              </w:rPr>
              <w:t>ريهام زكى احمد</w:t>
            </w:r>
          </w:p>
          <w:p w:rsidR="004F6896" w:rsidRPr="001F3515" w:rsidRDefault="004F6896" w:rsidP="00FF39A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</w:t>
            </w:r>
            <w:r w:rsidRPr="001F35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سمر احمد عامر </w:t>
            </w:r>
          </w:p>
          <w:p w:rsidR="004F6896" w:rsidRPr="00FF39AE" w:rsidRDefault="004F6896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</w:t>
            </w: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محمد محرز نجيب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6" w:rsidRPr="00FF39AE" w:rsidRDefault="004F6896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clinical phenotype as a predictor of outcome in mechanically ventilated chronic obstructive pulmonary disease patients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مصطفي إبراهيم رجب</w:t>
            </w:r>
          </w:p>
          <w:p w:rsidR="00A47AC4" w:rsidRPr="00FF39AE" w:rsidRDefault="00A47AC4" w:rsidP="00FF39A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ا.د عادل صلاح احمد حسن. </w:t>
            </w:r>
          </w:p>
          <w:p w:rsidR="00A47AC4" w:rsidRPr="00FF39AE" w:rsidRDefault="00A47AC4" w:rsidP="00FF39A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ا.م.د علاء الدين متولي الجزار. 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ط. سلوى حسين عبد المنعم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procalcitonin</w:t>
            </w:r>
            <w:proofErr w:type="spellEnd"/>
            <w:proofErr w:type="gram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and clinical pulmonary infection score as predictors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of stroke associated pneumonia. a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prospective observational study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.م.د/علاء متولي الجزار</w:t>
            </w:r>
          </w:p>
          <w:p w:rsidR="00A47AC4" w:rsidRPr="00FF39AE" w:rsidRDefault="00A47AC4" w:rsidP="00FF39AE">
            <w:pPr>
              <w:pStyle w:val="NoSpacing"/>
              <w:ind w:left="25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 تقوي حسيني الخطيب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 د.هناء حسني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effect of multimodal physiotherapy on outcome of mechanically ventilated patients at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zagazig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university respiratory intensive care unit in (2014-2015) </w:t>
            </w:r>
          </w:p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أ.د.رمضان محمود نافع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أ.د.حنان محمد الشحات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سماح محمد شحاته 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د.لمياء جابر زكى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high-flow nasal oxygen therapy versus noninvasive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ventilationin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chronic interstitial lung disease patients with acute</w:t>
            </w:r>
            <w:r w:rsidR="008048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respiratory failure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ايمان شبل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ا.م.د. سامح امبارك لطفى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community acquired pneumonia among adult patients at an egyptian university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hospital:bacterial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etiology, susceptibility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profle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 w:rsidR="008048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evaluation of the response to initial empiric</w:t>
            </w:r>
            <w:r w:rsidR="008048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antibiotic therapy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د.رحاب حسنى السكرى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د.رغداء عبدالعزيز رمضان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الشبراوى محمودى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د.لبنى عبدالعزيز القرشى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د.عبير طلعت الهوارى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د.سامح امبارك لطفى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د.رحاب محمد السعيد طاش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د.نيفين جورج الانطونى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>assessment of glycemic gap as a biomarker of severity and</w:t>
            </w:r>
            <w:r w:rsidR="008048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outcome of pulmonary embolism in diabetic patients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 ايمان شبل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>pulmonary complications within the first year after bone</w:t>
            </w:r>
            <w:r w:rsidR="008048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marrow transplantation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آمال عبد العظيم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د.رباب الهجرسى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احمد سليمان سرايا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differentiation between pneumocystis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jirovecii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pneumonia and colonization in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immunocompromised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patients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آمال عبد العظيم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احمد سليمان سرايا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9" w:rsidRDefault="008048D9" w:rsidP="008048D9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effect of treatment with continuous positive airway pressure</w:t>
            </w:r>
            <w:r w:rsidR="008167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on carotid artery intima–media thickness</w:t>
            </w:r>
            <w:r w:rsidR="008167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>and the correlation</w:t>
            </w:r>
            <w:r w:rsidR="008167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between obstructive sleep apnea severity and carotid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wallthickness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in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osas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patients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آمال عبد العظيم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محرز نجيب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د.حسام محمد عطية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</w:rPr>
              <w:t xml:space="preserve">outcome of pulmonary rehabilitation in patients with stable chronic obstructive pulmonary disease at chest department, </w:t>
            </w:r>
            <w:proofErr w:type="spellStart"/>
            <w:r w:rsidRPr="00FF39AE">
              <w:rPr>
                <w:rFonts w:asciiTheme="majorBidi" w:hAnsiTheme="majorBidi" w:cstheme="majorBidi"/>
                <w:sz w:val="24"/>
                <w:szCs w:val="24"/>
              </w:rPr>
              <w:t>zagazig</w:t>
            </w:r>
            <w:proofErr w:type="spellEnd"/>
            <w:r w:rsidRPr="00FF39AE">
              <w:rPr>
                <w:rFonts w:asciiTheme="majorBidi" w:hAnsiTheme="majorBidi" w:cstheme="majorBidi"/>
                <w:sz w:val="24"/>
                <w:szCs w:val="24"/>
              </w:rPr>
              <w:t xml:space="preserve"> university hospitals (2014–2016)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1D4DC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د.سماح شحاتة</w:t>
            </w:r>
          </w:p>
          <w:p w:rsidR="00A47AC4" w:rsidRPr="00FF39AE" w:rsidRDefault="00A47AC4" w:rsidP="001D4DC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د.منذر رفقى</w:t>
            </w:r>
          </w:p>
          <w:p w:rsidR="00A47AC4" w:rsidRPr="00FF39AE" w:rsidRDefault="00A47AC4" w:rsidP="001D4DC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ا.د.مها الجابرى</w:t>
            </w:r>
          </w:p>
          <w:p w:rsidR="00A47AC4" w:rsidRPr="00FF39AE" w:rsidRDefault="00A47AC4" w:rsidP="001D4D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ا.د.رمضان نافع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</w:rPr>
              <w:t xml:space="preserve">dead space addition test and swallowing assessment as new predictors of </w:t>
            </w:r>
            <w:proofErr w:type="spellStart"/>
            <w:r w:rsidRPr="00FF39AE">
              <w:rPr>
                <w:rFonts w:asciiTheme="majorBidi" w:hAnsiTheme="majorBidi" w:cstheme="majorBidi"/>
                <w:sz w:val="24"/>
                <w:szCs w:val="24"/>
              </w:rPr>
              <w:t>extubation</w:t>
            </w:r>
            <w:proofErr w:type="spellEnd"/>
            <w:r w:rsidRPr="00FF39AE">
              <w:rPr>
                <w:rFonts w:asciiTheme="majorBidi" w:hAnsiTheme="majorBidi" w:cstheme="majorBidi"/>
                <w:sz w:val="24"/>
                <w:szCs w:val="24"/>
              </w:rPr>
              <w:t xml:space="preserve"> outcome in mechanically ventilated patients with chronic obstructive pulmonary disease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154463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احمد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محمد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محمد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عباس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سماح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شحاتة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  <w:p w:rsidR="00A47AC4" w:rsidRPr="00154463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A47AC4" w:rsidRPr="00154463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A47AC4" w:rsidRPr="00FF39AE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4C5F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</w:rPr>
              <w:t>assessment of cognitive dysfunction, depression, and anxiety in patients with stable chronic obstructive pulmonary disease in relation to serum interleukin-6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154463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سماح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شحاتة</w:t>
            </w:r>
          </w:p>
          <w:p w:rsidR="00A47AC4" w:rsidRPr="00154463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احمد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محمد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محمد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عباس</w:t>
            </w:r>
          </w:p>
          <w:p w:rsidR="00A47AC4" w:rsidRPr="00154463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هالة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فتحى</w:t>
            </w:r>
          </w:p>
          <w:p w:rsidR="00A47AC4" w:rsidRPr="00154463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غادة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صلاح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الدين</w:t>
            </w:r>
          </w:p>
          <w:p w:rsidR="00A47AC4" w:rsidRPr="00FF39AE" w:rsidRDefault="00A47AC4" w:rsidP="0015446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د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امانى</w:t>
            </w:r>
            <w:r w:rsidRPr="00154463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154463">
              <w:rPr>
                <w:rFonts w:asciiTheme="majorBidi" w:hAnsiTheme="majorBidi" w:cs="Times New Roman" w:hint="eastAsia"/>
                <w:sz w:val="24"/>
                <w:szCs w:val="24"/>
                <w:rtl/>
                <w:lang w:bidi="ar-EG"/>
              </w:rPr>
              <w:t>صديق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2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outcome of hospital-acquired pneumonia in patients admitted for long-term care according to the antibiotic duration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ايمان شبل رمضان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سعيد محمد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د.لبنى عبدالعزيز القرشى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د.هدى عابدين ابراهيم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AC4" w:rsidRPr="00FF39AE" w:rsidRDefault="00A47AC4" w:rsidP="00FF39AE">
            <w:pPr>
              <w:tabs>
                <w:tab w:val="left" w:pos="122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7AC4" w:rsidRPr="00FF39AE" w:rsidTr="00A47AC4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>the role of tracheal ultrasonography in confirming endotracheal tube placement in respiratory intensive-care unit patients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ايمان شبل رمضان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سعيد محمد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incidence</w:t>
            </w:r>
            <w:proofErr w:type="gram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>, risk factors, and outcome of bronchial asthma exacerbation in pregnancy: is there a change from prior estimates?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ايمان شبل رمضان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رمضان على شعبان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rPr>
          <w:trHeight w:val="15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>assessment of the role of fractional exhaled nitric oxide as a predictor of airway eosinophilia and corticosteroid responsiveness in patients with chronic cough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ايمان شبل رمضان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د.هناء عبدالمعطى السيد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EF1" w:rsidRDefault="00E75EF1" w:rsidP="00E75EF1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performance assessment of serum </w:t>
            </w:r>
            <w:proofErr w:type="spellStart"/>
            <w:r w:rsidRPr="00FF39AE">
              <w:rPr>
                <w:rFonts w:asciiTheme="majorBidi" w:hAnsiTheme="majorBidi" w:cstheme="majorBidi"/>
                <w:sz w:val="28"/>
                <w:szCs w:val="28"/>
              </w:rPr>
              <w:t>procalcitonin</w:t>
            </w:r>
            <w:proofErr w:type="spellEnd"/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 for diagnosing bacterial pneumonia in patients with chronic interstitial lung disease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ايمان شبل رمضان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د.هناء عبدالمعطى السيد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A47AC4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F39AE">
              <w:rPr>
                <w:rFonts w:asciiTheme="majorBidi" w:hAnsiTheme="majorBidi" w:cstheme="majorBidi"/>
                <w:sz w:val="28"/>
                <w:szCs w:val="28"/>
              </w:rPr>
              <w:t xml:space="preserve">risk of acute kidney injury in patients with </w:t>
            </w:r>
            <w:r w:rsidRPr="00FF39A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acute respiratory distress syndrome and its impact on the outcome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ا.د ايمان شبل رمضان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د.لمياء جابر زكى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د.شريف محمد سعيد موافى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د.ايمن رياض عبد الحميد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2020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11365" w:rsidRPr="00FF39AE" w:rsidRDefault="00711365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E1244C" w:rsidRPr="00FF39AE" w:rsidRDefault="00E1244C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E1244C" w:rsidRPr="00FF39AE" w:rsidRDefault="00E1244C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E1244C" w:rsidRPr="00FF39AE" w:rsidRDefault="00E1244C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E1244C" w:rsidRPr="00FF39AE" w:rsidRDefault="00E1244C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E1244C" w:rsidRPr="00FF39AE" w:rsidRDefault="00E1244C" w:rsidP="00FF39AE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1483" w:type="dxa"/>
        <w:tblInd w:w="-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2"/>
        <w:gridCol w:w="709"/>
        <w:gridCol w:w="1418"/>
        <w:gridCol w:w="1134"/>
        <w:gridCol w:w="1417"/>
        <w:gridCol w:w="1844"/>
      </w:tblGrid>
      <w:tr w:rsidR="00A47AC4" w:rsidRPr="00FF39AE" w:rsidTr="00A47AC4">
        <w:trPr>
          <w:trHeight w:val="9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AC4" w:rsidRPr="004C5F2F" w:rsidRDefault="00A47AC4" w:rsidP="004C5F2F">
            <w:pPr>
              <w:pStyle w:val="Subtitle"/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باللغة الانجليزية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AC4" w:rsidRPr="0074637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4637E">
              <w:rPr>
                <w:rFonts w:asciiTheme="majorBidi" w:hAnsiTheme="majorBidi" w:cstheme="majorBidi"/>
                <w:b/>
                <w:bCs/>
                <w:rtl/>
              </w:rPr>
              <w:t>القائمون بالبحث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AC4" w:rsidRPr="0074637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4637E">
              <w:rPr>
                <w:rFonts w:asciiTheme="majorBidi" w:hAnsiTheme="majorBidi" w:cstheme="majorBidi"/>
                <w:b/>
                <w:bCs/>
                <w:rtl/>
              </w:rPr>
              <w:t>عام النشر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  <w:r w:rsidRPr="0065700E">
              <w:rPr>
                <w:b/>
                <w:bCs/>
                <w:rtl/>
                <w:lang w:bidi="ar-EG"/>
              </w:rPr>
              <w:t>التقنيات الحديثة وتطبيقتها فى مجالات العلوم المختلفة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  <w:r w:rsidRPr="0065700E">
              <w:rPr>
                <w:rFonts w:eastAsia="Calibri"/>
                <w:b/>
                <w:bCs/>
                <w:rtl/>
                <w:lang w:bidi="ar-EG"/>
              </w:rPr>
              <w:t>الاستخدام الامثل للموارد المختلفة والامان البيئى</w:t>
            </w:r>
            <w:r w:rsidRPr="0065700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65700E">
              <w:rPr>
                <w:b/>
                <w:bCs/>
                <w:rtl/>
                <w:lang w:bidi="ar-EG"/>
              </w:rPr>
              <w:t>التلوث  والامان البيئى  واثره على صحة الانسان والحيوان والنبات  مع التقنيات الحديثة فى الحد منهما</w:t>
            </w:r>
            <w:r w:rsidRPr="0065700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  <w:r w:rsidRPr="00BD6AF6">
              <w:rPr>
                <w:sz w:val="28"/>
                <w:szCs w:val="28"/>
                <w:rtl/>
                <w:lang w:bidi="ar-EG"/>
              </w:rPr>
              <w:t>حل المشكلات المصرية المعاصرة</w:t>
            </w:r>
          </w:p>
        </w:tc>
      </w:tr>
      <w:tr w:rsidR="00A47AC4" w:rsidRPr="00FF39AE" w:rsidTr="006804BA">
        <w:trPr>
          <w:trHeight w:val="5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AC4" w:rsidRPr="004C5F2F" w:rsidRDefault="00A47AC4" w:rsidP="004C5F2F">
            <w:pPr>
              <w:pStyle w:val="Subtitle"/>
              <w:bidi w:val="0"/>
              <w:spacing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مجالات بحثية فرعية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</w:tr>
      <w:tr w:rsidR="00A47AC4" w:rsidRPr="00FF39AE" w:rsidTr="006804BA">
        <w:trPr>
          <w:trHeight w:val="139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C4" w:rsidRPr="004C5F2F" w:rsidRDefault="00A47AC4" w:rsidP="004C5F2F">
            <w:pPr>
              <w:pStyle w:val="Subtitle"/>
              <w:bidi w:val="0"/>
              <w:spacing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spacing w:val="-16"/>
                <w:rtl/>
                <w:lang w:bidi="ar-EG"/>
              </w:rPr>
              <w:t>1</w:t>
            </w:r>
            <w:r w:rsidRPr="00CD4F55">
              <w:rPr>
                <w:rFonts w:hint="cs"/>
                <w:spacing w:val="-16"/>
                <w:rtl/>
                <w:lang w:bidi="ar-EG"/>
              </w:rPr>
              <w:t xml:space="preserve"> - </w:t>
            </w:r>
            <w:r w:rsidRPr="00CD4F55">
              <w:rPr>
                <w:rtl/>
                <w:lang w:bidi="ar-EG"/>
              </w:rPr>
              <w:t>الفيروسات الكبدية وامراض</w:t>
            </w:r>
            <w:r w:rsidRPr="00CD4F55">
              <w:rPr>
                <w:rFonts w:hint="cs"/>
                <w:rtl/>
                <w:lang w:bidi="ar-EG"/>
              </w:rPr>
              <w:t xml:space="preserve"> </w:t>
            </w:r>
            <w:r w:rsidRPr="00CD4F55">
              <w:rPr>
                <w:rtl/>
                <w:lang w:bidi="ar-EG"/>
              </w:rPr>
              <w:t>الكلى والامراض الشائعة  ومعدل انتشارها واسبابها  وتشخيصها وكيفية علاجها والوقاية منها فى محافظة</w:t>
            </w:r>
            <w:r w:rsidRPr="00CD4F55">
              <w:rPr>
                <w:rFonts w:hint="cs"/>
                <w:spacing w:val="-16"/>
                <w:rtl/>
                <w:lang w:bidi="ar-EG"/>
              </w:rPr>
              <w:t xml:space="preserve"> الشرقية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  <w:r w:rsidRPr="0065700E">
              <w:rPr>
                <w:rFonts w:ascii="Times New Roman" w:hAnsi="Times New Roman" w:hint="cs"/>
                <w:rtl/>
                <w:lang w:bidi="ar-EG"/>
              </w:rPr>
              <w:t xml:space="preserve">2 - </w:t>
            </w:r>
            <w:r w:rsidRPr="0065700E">
              <w:rPr>
                <w:rFonts w:ascii="Times New Roman" w:hAnsi="Times New Roman"/>
                <w:rtl/>
                <w:lang w:bidi="ar-EG"/>
              </w:rPr>
              <w:t>مشاكل  سوء التغذية  وتاثيرها على الصحة العامة وصحة الفم والاسنان وامراض السمنة المفرطة مع التشخيص والعلاج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Subtitle"/>
              <w:spacing w:line="240" w:lineRule="auto"/>
              <w:jc w:val="left"/>
              <w:rPr>
                <w:rFonts w:asciiTheme="majorBidi" w:hAnsiTheme="majorBidi" w:cstheme="majorBidi"/>
                <w:rtl/>
              </w:rPr>
            </w:pPr>
          </w:p>
        </w:tc>
      </w:tr>
      <w:tr w:rsidR="00A47AC4" w:rsidRPr="00FF39AE" w:rsidTr="006804BA">
        <w:trPr>
          <w:trHeight w:val="21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4C5F2F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proofErr w:type="gram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obstructive sleep apnea a risk factor for development of venous thromboembolism?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ا.د.آمال عبد العظيم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AC4" w:rsidRPr="00FF39AE" w:rsidRDefault="00A47AC4" w:rsidP="00FF39AE">
            <w:pPr>
              <w:tabs>
                <w:tab w:val="left" w:pos="122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7AC4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4C5F2F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extracorporeal membrane oxygenation versus conventional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ventilatory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support for patients with acute respiratory </w:t>
            </w: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distress syndrome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ا.د.آمال عبد العظيم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د.اشرف حامد عبدالسلام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د.اسلام السيد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7AC4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4C5F2F" w:rsidRDefault="00A47AC4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pirfenidone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vs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nintedanib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for treatment of idiopathic pulmonary fibrosis in clinical practice: efficacy, tolerability, and adverse effects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ا.د.آمال عبدالعظيم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د.احمد قناوى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د.اشرف حامد عبدالسلام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د.حسام محمد عطية</w:t>
            </w:r>
          </w:p>
          <w:p w:rsidR="00A47AC4" w:rsidRPr="00FF39AE" w:rsidRDefault="00A47AC4" w:rsidP="00FF39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C4" w:rsidRPr="00FF39AE" w:rsidRDefault="00A47AC4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rPr>
          <w:trHeight w:val="1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>pulmonary complications within the first year after renal transplantation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ا.د.آمال عبد العظيم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د.تركى العتيبى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د.براساد ناير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د.اسامة غيث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عبدالمنعم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د.خالد عبدالتواب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د.ايمن ماهر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the relationship between obstructive sleep apnea and diabetic retinopathy in type 2 diabetes patients,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zagazig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university hospitals,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egypt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ا.د.سامح امبارك لطفى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د.هيثم يونس النشار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د.سلامة السيد فرج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value of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thoracoscopic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 pictures in predicting the etiology of exudative pleural </w:t>
            </w: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effusions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ا.د.سامح امبارك لطفى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د.نجوان عادل اسماعيل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awareness of obstructive sleep apnea among critical care physicians in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sharkia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governorate,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egypt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ا.د.سامح امبارك لطفى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د.لمياء جابر زكى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د.وائل جلال عبدالعظيم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د.اشرف السيد سليم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platelet count as a predictor of outcome of hospitalized patients with community acquired pneumonia at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zagazig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university hospitals,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egypt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عادل حسن احمد غنيم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 محمد عوض محمد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عادل الغمراوى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ا.د.سامح امبارك لطفى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>mir-146a and mir-196a-2 genes polymorphisms and its circulating levels in lung cancer patients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د.رندا حسينى محمد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هبة فؤاد باشا 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ا.د.دعاء مصطفى د.مصطفى محمد محمود توم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>diagnostic role of angiopoietin-2 and vascular endothelial growth factor in malignant pleural effusion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ا.د.دعاء مصطفى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د. عبد الله إبراهيم بدر 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 هبة فؤاد باشا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90F35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4C5F2F" w:rsidRDefault="00C90F35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effects of continuous positive airway pressure treatment on mood cognition and quality of life in </w:t>
            </w: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patients with obstructive sleep apnea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ا.د.دعاء مصطفى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د.سماح شحاتة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د.هالة  احمد </w:t>
            </w: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فتحى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35" w:rsidRPr="00FF39AE" w:rsidRDefault="00C90F35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early detection of obstructive sleep apnea using adjusted neck circumference score</w:t>
            </w:r>
          </w:p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ا.د.دعاء مصطفى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association of vitamin d receptor gene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foki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polymorphism and serum vitamin d level in egyptian patients with obstructive sleep apnea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 د.نيفين السيد زايد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د.مروة عبدالمنعم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د.عبدالله عبدالعطيم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serum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procalcitonin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level as a predictor of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nippv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and mortality in patients with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copd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at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zagazig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university hospitals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د.سماح محمد احمد لطفى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د.نيفين السيد زايد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ولاء سعيد مغاورى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د.رانيا احمد فؤاد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post</w:t>
            </w:r>
            <w:proofErr w:type="gram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icu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syndrome among survivors from respiratory critical illness. a prospective study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 د.نيفين السيد زايد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د.سماح محمد احمد لطفى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rPr>
          <w:trHeight w:val="18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functional and prognostic effect of dynamic airway collapse in patients with chronic obstructive pulmonary disease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د.نيفين السيد زايد</w:t>
            </w:r>
          </w:p>
          <w:p w:rsidR="006804BA" w:rsidRPr="00FF39AE" w:rsidRDefault="006804BA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د.مها السيد الصادق</w:t>
            </w:r>
          </w:p>
          <w:p w:rsidR="006804BA" w:rsidRPr="00FF39AE" w:rsidRDefault="006804BA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د.آمال عبدالعظيم</w:t>
            </w:r>
          </w:p>
          <w:p w:rsidR="006804BA" w:rsidRPr="00FF39AE" w:rsidRDefault="006804BA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عوض بيصار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study of the dynamic changes of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retroglossal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transverse pharyngeal diameter by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submental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 ultrasound in patients with obstructive sleep apnea syndrome and relation to its severity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د.مها السيد الصادق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د.وليد الجندى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د.نيفين السيد زايد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الشاذلى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>reliability of ultrasound in confirming endotracheal tube placement as a new and fast tool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د.محمد ولاء سعيد مغاورى 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د.نيفين السيد زايد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د.داليا انس ابراهيم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>predictors of atrial fibrillation among patients with obstructive sleep apnea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د.نيفين السيد زايد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شفيق عوض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804BA" w:rsidRPr="00FF39AE" w:rsidRDefault="006804BA" w:rsidP="00FF39A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incidence, risk factors, and consequences of unplanned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extubation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 د.سماح لطفى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serum vitamin d level is associated with obstructive sleep apnea state and severity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محمد محمد عباس د.سماح لطفى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improvement of obstructive sleep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apnoea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–hypopnea syndrome in morbidly obese patients undergoing laparoscopic sleeve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gastrectomy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>: prospective study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سلمان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د.باسم عثمان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سلمان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عبدالله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د.هشام الكسار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د.محمود عمر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غباشى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نافع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سلطان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عبدالصمد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د.سماح لطفى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>arterial stiffness can occur early in mild-to-moderate chronic obstructive pulmonary disease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د.وليد منصور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د.محمد الشبراوى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د.وائل خليل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الدمنهورى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د.سامح لطفى امبارك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>impact of h. pylori on severity of chronic obstructive pulmonary disease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د.هشام ابراهيم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د.اشرف سليم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the effects of </w:t>
            </w:r>
            <w:proofErr w:type="spellStart"/>
            <w:r w:rsidRPr="004C5F2F">
              <w:rPr>
                <w:rFonts w:asciiTheme="majorBidi" w:hAnsiTheme="majorBidi" w:cstheme="majorBidi"/>
                <w:sz w:val="28"/>
                <w:szCs w:val="28"/>
              </w:rPr>
              <w:t>sofosbuvir</w:t>
            </w:r>
            <w:proofErr w:type="spellEnd"/>
            <w:r w:rsidRPr="004C5F2F">
              <w:rPr>
                <w:rFonts w:asciiTheme="majorBidi" w:hAnsiTheme="majorBidi" w:cstheme="majorBidi"/>
                <w:sz w:val="28"/>
                <w:szCs w:val="28"/>
              </w:rPr>
              <w:t xml:space="preserve">-based treatment of hepatitis c virus on patients with </w:t>
            </w:r>
            <w:r w:rsidRPr="004C5F2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chronic obstructive pulmonary disease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د.احمد محمد محمد عباس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د.احمد عطية عبدالمعطى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د.احمد الجبالى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t>د.مها السيد الصادق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39A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EBC" w:rsidRDefault="00E85EBC" w:rsidP="00E85EBC">
            <w:pPr>
              <w:pStyle w:val="NoSpacing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</w:pPr>
            <w:r w:rsidRPr="008048D9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√</w:t>
            </w:r>
          </w:p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04BA" w:rsidRPr="00FF39AE" w:rsidTr="00680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4C5F2F" w:rsidRDefault="006804BA" w:rsidP="004C5F2F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BA" w:rsidRPr="00FF39AE" w:rsidRDefault="006804BA" w:rsidP="00FF39A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90F35" w:rsidRDefault="00C90F35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C90F35" w:rsidRDefault="00C90F35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3A68EC" w:rsidRDefault="003A68EC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3A68EC" w:rsidRDefault="003A68EC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3A68EC" w:rsidRDefault="003A68EC" w:rsidP="00FF39AE">
      <w:pPr>
        <w:rPr>
          <w:rFonts w:asciiTheme="majorBidi" w:hAnsiTheme="majorBidi" w:cstheme="majorBidi"/>
          <w:sz w:val="24"/>
          <w:szCs w:val="24"/>
          <w:rtl/>
        </w:rPr>
      </w:pPr>
    </w:p>
    <w:p w:rsidR="00E1244C" w:rsidRPr="00FF39AE" w:rsidRDefault="00E1244C" w:rsidP="00FF39AE">
      <w:pPr>
        <w:rPr>
          <w:rFonts w:asciiTheme="majorBidi" w:hAnsiTheme="majorBidi" w:cstheme="majorBidi"/>
          <w:sz w:val="24"/>
          <w:szCs w:val="24"/>
        </w:rPr>
      </w:pPr>
    </w:p>
    <w:sectPr w:rsidR="00E1244C" w:rsidRPr="00FF39AE" w:rsidSect="001F0FD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80" w:rsidRDefault="005E7E80" w:rsidP="0077732B">
      <w:pPr>
        <w:spacing w:after="0" w:line="240" w:lineRule="auto"/>
      </w:pPr>
      <w:r>
        <w:separator/>
      </w:r>
    </w:p>
  </w:endnote>
  <w:endnote w:type="continuationSeparator" w:id="0">
    <w:p w:rsidR="005E7E80" w:rsidRDefault="005E7E80" w:rsidP="0077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80" w:rsidRDefault="005E7E80" w:rsidP="0077732B">
      <w:pPr>
        <w:spacing w:after="0" w:line="240" w:lineRule="auto"/>
      </w:pPr>
      <w:r>
        <w:separator/>
      </w:r>
    </w:p>
  </w:footnote>
  <w:footnote w:type="continuationSeparator" w:id="0">
    <w:p w:rsidR="005E7E80" w:rsidRDefault="005E7E80" w:rsidP="0077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51" w:rsidRPr="00B70751" w:rsidRDefault="00B70751">
    <w:pPr>
      <w:pStyle w:val="Header"/>
      <w:rPr>
        <w:b/>
        <w:bCs/>
        <w:sz w:val="36"/>
        <w:szCs w:val="36"/>
        <w:lang w:bidi="ar-EG"/>
      </w:rPr>
    </w:pPr>
    <w:r w:rsidRPr="00B70751">
      <w:rPr>
        <w:rFonts w:hint="cs"/>
        <w:b/>
        <w:bCs/>
        <w:sz w:val="36"/>
        <w:szCs w:val="36"/>
        <w:rtl/>
        <w:lang w:bidi="ar-EG"/>
      </w:rPr>
      <w:t>ابحاث</w:t>
    </w:r>
    <w:r w:rsidR="00FF39AE">
      <w:rPr>
        <w:rFonts w:hint="cs"/>
        <w:b/>
        <w:bCs/>
        <w:sz w:val="36"/>
        <w:szCs w:val="36"/>
        <w:rtl/>
        <w:lang w:bidi="ar-EG"/>
      </w:rPr>
      <w:t>2018 -</w:t>
    </w:r>
    <w:r w:rsidRPr="00B70751">
      <w:rPr>
        <w:rFonts w:hint="cs"/>
        <w:b/>
        <w:bCs/>
        <w:sz w:val="36"/>
        <w:szCs w:val="36"/>
        <w:rtl/>
        <w:lang w:bidi="ar-EG"/>
      </w:rPr>
      <w:t xml:space="preserve"> 2019 -2020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C74"/>
    <w:multiLevelType w:val="hybridMultilevel"/>
    <w:tmpl w:val="0226A3FA"/>
    <w:lvl w:ilvl="0" w:tplc="2096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67B9"/>
    <w:multiLevelType w:val="hybridMultilevel"/>
    <w:tmpl w:val="D9C2715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2B4D43"/>
    <w:multiLevelType w:val="hybridMultilevel"/>
    <w:tmpl w:val="6FE8A90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3"/>
    <w:rsid w:val="00103ACE"/>
    <w:rsid w:val="00121268"/>
    <w:rsid w:val="00154463"/>
    <w:rsid w:val="001837CF"/>
    <w:rsid w:val="001C6E22"/>
    <w:rsid w:val="001D4DCC"/>
    <w:rsid w:val="001D742A"/>
    <w:rsid w:val="001F0FD8"/>
    <w:rsid w:val="001F3515"/>
    <w:rsid w:val="002026CE"/>
    <w:rsid w:val="00206002"/>
    <w:rsid w:val="00247D7B"/>
    <w:rsid w:val="002B7BC6"/>
    <w:rsid w:val="002D031F"/>
    <w:rsid w:val="00305F5B"/>
    <w:rsid w:val="003A26B5"/>
    <w:rsid w:val="003A37CF"/>
    <w:rsid w:val="003A68EC"/>
    <w:rsid w:val="003C0213"/>
    <w:rsid w:val="003E054E"/>
    <w:rsid w:val="003F69BC"/>
    <w:rsid w:val="00421483"/>
    <w:rsid w:val="004924EA"/>
    <w:rsid w:val="004C5F2F"/>
    <w:rsid w:val="004F6896"/>
    <w:rsid w:val="00580AEB"/>
    <w:rsid w:val="005B1AFB"/>
    <w:rsid w:val="005B2E03"/>
    <w:rsid w:val="005D087A"/>
    <w:rsid w:val="005E7E80"/>
    <w:rsid w:val="005F632E"/>
    <w:rsid w:val="00603140"/>
    <w:rsid w:val="00603398"/>
    <w:rsid w:val="0062213D"/>
    <w:rsid w:val="00634F28"/>
    <w:rsid w:val="0065700E"/>
    <w:rsid w:val="00664635"/>
    <w:rsid w:val="0067197E"/>
    <w:rsid w:val="006804BA"/>
    <w:rsid w:val="0068742B"/>
    <w:rsid w:val="00690953"/>
    <w:rsid w:val="00695778"/>
    <w:rsid w:val="006A02C8"/>
    <w:rsid w:val="006C566D"/>
    <w:rsid w:val="006D774A"/>
    <w:rsid w:val="00705E8A"/>
    <w:rsid w:val="00711365"/>
    <w:rsid w:val="0074637E"/>
    <w:rsid w:val="0075111B"/>
    <w:rsid w:val="007577BB"/>
    <w:rsid w:val="0077732B"/>
    <w:rsid w:val="00777523"/>
    <w:rsid w:val="008048D9"/>
    <w:rsid w:val="0081048F"/>
    <w:rsid w:val="008167C2"/>
    <w:rsid w:val="00851A4E"/>
    <w:rsid w:val="0086407A"/>
    <w:rsid w:val="008A1E7A"/>
    <w:rsid w:val="008B06C4"/>
    <w:rsid w:val="008B32B9"/>
    <w:rsid w:val="008B46B3"/>
    <w:rsid w:val="008B47BF"/>
    <w:rsid w:val="008C21FD"/>
    <w:rsid w:val="00990322"/>
    <w:rsid w:val="009C5513"/>
    <w:rsid w:val="00A47AC4"/>
    <w:rsid w:val="00A77510"/>
    <w:rsid w:val="00B26FB5"/>
    <w:rsid w:val="00B46354"/>
    <w:rsid w:val="00B70751"/>
    <w:rsid w:val="00B95708"/>
    <w:rsid w:val="00B96B72"/>
    <w:rsid w:val="00BA21D8"/>
    <w:rsid w:val="00BD004C"/>
    <w:rsid w:val="00C11083"/>
    <w:rsid w:val="00C4133C"/>
    <w:rsid w:val="00C5052D"/>
    <w:rsid w:val="00C55726"/>
    <w:rsid w:val="00C90F35"/>
    <w:rsid w:val="00CB2C97"/>
    <w:rsid w:val="00CE0DE6"/>
    <w:rsid w:val="00CE77AC"/>
    <w:rsid w:val="00D8106F"/>
    <w:rsid w:val="00D81245"/>
    <w:rsid w:val="00DB2502"/>
    <w:rsid w:val="00DC4BF2"/>
    <w:rsid w:val="00E1244C"/>
    <w:rsid w:val="00E46C7F"/>
    <w:rsid w:val="00E75EF1"/>
    <w:rsid w:val="00E83509"/>
    <w:rsid w:val="00E83BBB"/>
    <w:rsid w:val="00E85EBC"/>
    <w:rsid w:val="00ED0BF2"/>
    <w:rsid w:val="00FD4690"/>
    <w:rsid w:val="00FF39AE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6463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4635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664635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664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7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2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77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2B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DB25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6463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4635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664635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664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7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2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77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2B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DB25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75</cp:revision>
  <dcterms:created xsi:type="dcterms:W3CDTF">2021-02-09T01:03:00Z</dcterms:created>
  <dcterms:modified xsi:type="dcterms:W3CDTF">2021-03-12T01:10:00Z</dcterms:modified>
</cp:coreProperties>
</file>