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780166" w:rsidRDefault="00645F1E" w:rsidP="002E1710">
      <w:pPr>
        <w:rPr>
          <w:rFonts w:hint="cs"/>
          <w:lang w:bidi="ar-EG"/>
        </w:rPr>
      </w:pPr>
      <w:bookmarkStart w:id="0" w:name="_GoBack"/>
      <w:bookmarkEnd w:id="0"/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4F2BE8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4F2BE8" w:rsidRPr="00614735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3E62F9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3E62F9">
        <w:rPr>
          <w:rFonts w:hint="cs"/>
          <w:b/>
          <w:bCs/>
          <w:sz w:val="32"/>
          <w:szCs w:val="32"/>
          <w:rtl/>
          <w:lang w:bidi="ar-EG"/>
        </w:rPr>
        <w:t>10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>1</w:t>
      </w:r>
      <w:r w:rsidR="00D01D4C">
        <w:rPr>
          <w:rFonts w:hint="cs"/>
          <w:b/>
          <w:bCs/>
          <w:sz w:val="32"/>
          <w:szCs w:val="32"/>
          <w:rtl/>
          <w:lang w:bidi="ar-EG"/>
        </w:rPr>
        <w:t>2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F235F5">
        <w:rPr>
          <w:rFonts w:hint="cs"/>
          <w:b/>
          <w:bCs/>
          <w:sz w:val="32"/>
          <w:szCs w:val="32"/>
          <w:rtl/>
          <w:lang w:bidi="ar-EG"/>
        </w:rPr>
        <w:t>7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3E62F9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E62F9">
        <w:rPr>
          <w:rFonts w:hint="cs"/>
          <w:b/>
          <w:bCs/>
          <w:sz w:val="32"/>
          <w:szCs w:val="32"/>
          <w:rtl/>
          <w:lang w:bidi="ar-EG"/>
        </w:rPr>
        <w:t xml:space="preserve">الاحد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E62F9">
        <w:rPr>
          <w:rFonts w:hint="cs"/>
          <w:b/>
          <w:bCs/>
          <w:sz w:val="32"/>
          <w:szCs w:val="32"/>
          <w:rtl/>
          <w:lang w:bidi="ar-EG"/>
        </w:rPr>
        <w:t>10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>1</w:t>
      </w:r>
      <w:r w:rsidR="00D01D4C">
        <w:rPr>
          <w:rFonts w:hint="cs"/>
          <w:b/>
          <w:bCs/>
          <w:sz w:val="32"/>
          <w:szCs w:val="32"/>
          <w:rtl/>
          <w:lang w:bidi="ar-EG"/>
        </w:rPr>
        <w:t>2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F235F5">
        <w:rPr>
          <w:rFonts w:hint="cs"/>
          <w:b/>
          <w:bCs/>
          <w:sz w:val="32"/>
          <w:szCs w:val="32"/>
          <w:rtl/>
          <w:lang w:bidi="ar-EG"/>
        </w:rPr>
        <w:t>7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3E62F9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الهام محمود أحمد</w:t>
      </w:r>
    </w:p>
    <w:p w:rsidR="002E1710" w:rsidRDefault="003E62F9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مني ابو هاشم </w:t>
      </w:r>
      <w:r w:rsidR="002E171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65356F" w:rsidRPr="00D0113C" w:rsidRDefault="002E1710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65356F" w:rsidRDefault="002E1710" w:rsidP="005826C2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65356F" w:rsidRDefault="00463086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="0065356F">
        <w:rPr>
          <w:b/>
          <w:bCs/>
          <w:sz w:val="32"/>
          <w:szCs w:val="32"/>
          <w:rtl/>
          <w:lang w:bidi="ar-EG"/>
        </w:rPr>
        <w:t xml:space="preserve">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3510B3" w:rsidRPr="0065356F" w:rsidRDefault="00E30CDB" w:rsidP="0065356F">
      <w:pPr>
        <w:spacing w:line="480" w:lineRule="auto"/>
        <w:rPr>
          <w:b/>
          <w:bCs/>
          <w:sz w:val="28"/>
          <w:szCs w:val="28"/>
          <w:rtl/>
          <w:lang w:bidi="ar-EG"/>
        </w:rPr>
      </w:pPr>
      <w:r w:rsidRPr="0065356F">
        <w:rPr>
          <w:rFonts w:hint="cs"/>
          <w:sz w:val="28"/>
          <w:szCs w:val="28"/>
          <w:rtl/>
          <w:lang w:bidi="ar-EG"/>
        </w:rPr>
        <w:lastRenderedPageBreak/>
        <w:t xml:space="preserve">بخصوص الخطاب الوارد من </w:t>
      </w:r>
      <w:r w:rsidR="007371F0" w:rsidRPr="0065356F">
        <w:rPr>
          <w:rFonts w:hint="cs"/>
          <w:sz w:val="28"/>
          <w:szCs w:val="28"/>
          <w:rtl/>
          <w:lang w:bidi="ar-EG"/>
        </w:rPr>
        <w:t>عميدة الكلية بشان اعتبار الطالبة ندى محمد يوسف فى مهمة رياضية</w:t>
      </w:r>
      <w:r w:rsidR="007371F0" w:rsidRPr="0065356F">
        <w:rPr>
          <w:rFonts w:hint="cs"/>
          <w:b/>
          <w:bCs/>
          <w:sz w:val="28"/>
          <w:szCs w:val="28"/>
          <w:rtl/>
          <w:lang w:bidi="ar-EG"/>
        </w:rPr>
        <w:t xml:space="preserve"> خلال الفترة من 30/10-5/11/2017م .</w:t>
      </w:r>
    </w:p>
    <w:p w:rsidR="004F2BE8" w:rsidRDefault="00BB789D" w:rsidP="004F2BE8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6C2754" w:rsidRDefault="00BB789D" w:rsidP="004F2BE8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825825" w:rsidRPr="00825825" w:rsidRDefault="00825825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الثاني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510B3" w:rsidRDefault="00825825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7371F0">
        <w:rPr>
          <w:rFonts w:hint="cs"/>
          <w:b/>
          <w:bCs/>
          <w:sz w:val="26"/>
          <w:szCs w:val="26"/>
          <w:rtl/>
          <w:lang w:bidi="ar-EG"/>
        </w:rPr>
        <w:t xml:space="preserve">المجلس الاعلى للجامعات بشان الافادة فى حالة تقدم احد اعضاء هيئة التدريس للترقية لدرجة استاذ مساعد </w:t>
      </w:r>
      <w:r w:rsidR="007371F0">
        <w:rPr>
          <w:b/>
          <w:bCs/>
          <w:sz w:val="26"/>
          <w:szCs w:val="26"/>
          <w:rtl/>
          <w:lang w:bidi="ar-EG"/>
        </w:rPr>
        <w:t>–</w:t>
      </w:r>
      <w:r w:rsidR="007371F0">
        <w:rPr>
          <w:rFonts w:hint="cs"/>
          <w:b/>
          <w:bCs/>
          <w:sz w:val="26"/>
          <w:szCs w:val="26"/>
          <w:rtl/>
          <w:lang w:bidi="ar-EG"/>
        </w:rPr>
        <w:t xml:space="preserve"> استاذ يقوم بتقديم بيان بالدورات التدريبية التى حضرها خلال الثلالث سنوات الماضية .</w:t>
      </w:r>
    </w:p>
    <w:p w:rsidR="004F2BE8" w:rsidRPr="00A226A7" w:rsidRDefault="004F2BE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lang w:bidi="ar-EG"/>
        </w:rPr>
      </w:pPr>
    </w:p>
    <w:p w:rsidR="004F2BE8" w:rsidRDefault="003510B3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3510B3" w:rsidRDefault="00E30CDB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7E1DE6" w:rsidRDefault="007E1DE6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4141AF" w:rsidRDefault="007E1DE6" w:rsidP="004141AF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4141AF"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4141AF">
        <w:rPr>
          <w:rFonts w:hint="cs"/>
          <w:b/>
          <w:bCs/>
          <w:sz w:val="26"/>
          <w:szCs w:val="26"/>
          <w:rtl/>
          <w:lang w:bidi="ar-EG"/>
        </w:rPr>
        <w:t>المدير العام بشان الاعلان عن التقدم لوظيفة تمثيل ثقافى مصرى بالخارج خلال عام 2017 وذلك للتعميم على الاقسام بالكلية .</w:t>
      </w:r>
    </w:p>
    <w:p w:rsidR="004141AF" w:rsidRDefault="004141AF" w:rsidP="004141AF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4F2BE8" w:rsidRDefault="004F2BE8" w:rsidP="004141AF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FC1FB5" w:rsidRDefault="00FC1FB5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</w:t>
      </w:r>
      <w:r w:rsidR="007E1DE6">
        <w:rPr>
          <w:rFonts w:hint="cs"/>
          <w:b/>
          <w:bCs/>
          <w:sz w:val="32"/>
          <w:szCs w:val="32"/>
          <w:rtl/>
          <w:lang w:bidi="ar-EG"/>
        </w:rPr>
        <w:t>رابع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E30CDB" w:rsidRDefault="00CD71DB" w:rsidP="00BC15D4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E30CDB"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F42E73">
        <w:rPr>
          <w:rFonts w:hint="cs"/>
          <w:b/>
          <w:bCs/>
          <w:sz w:val="26"/>
          <w:szCs w:val="26"/>
          <w:rtl/>
          <w:lang w:bidi="ar-EG"/>
        </w:rPr>
        <w:t>وكيل الكلية لشئون التعليم والطلاب بشان رفع نموذج الاجابة التى لم يتم رفعها على الموقع الالكترونى للعام الجامعى 2016/2017م .</w:t>
      </w:r>
    </w:p>
    <w:p w:rsidR="0010228B" w:rsidRDefault="00CD71DB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4F2BE8" w:rsidRDefault="004F2BE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10228B" w:rsidRDefault="00CD71DB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10228B"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10228B">
        <w:rPr>
          <w:rFonts w:hint="cs"/>
          <w:b/>
          <w:bCs/>
          <w:sz w:val="32"/>
          <w:szCs w:val="32"/>
          <w:rtl/>
          <w:lang w:bidi="ar-EG"/>
        </w:rPr>
        <w:t xml:space="preserve">الخامس </w:t>
      </w:r>
      <w:r w:rsidR="0010228B" w:rsidRPr="00825825">
        <w:rPr>
          <w:b/>
          <w:bCs/>
          <w:sz w:val="32"/>
          <w:szCs w:val="32"/>
          <w:rtl/>
          <w:lang w:bidi="ar-EG"/>
        </w:rPr>
        <w:t>:</w:t>
      </w:r>
    </w:p>
    <w:p w:rsidR="0010228B" w:rsidRDefault="0010228B" w:rsidP="00BC15D4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0C4D78">
        <w:rPr>
          <w:rFonts w:hint="cs"/>
          <w:b/>
          <w:bCs/>
          <w:sz w:val="26"/>
          <w:szCs w:val="26"/>
          <w:rtl/>
          <w:lang w:bidi="ar-EG"/>
        </w:rPr>
        <w:t>نائب رئيس جامعة الزقازيق لشئون الدراسات العليا والبحوث بشان الاعلان عن المسابقة المطروحة لمساعدة الباحثين بالجامعات المصرية .</w:t>
      </w:r>
    </w:p>
    <w:p w:rsidR="00407B88" w:rsidRDefault="00407B8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4F2BE8" w:rsidRDefault="004F2BE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4F2BE8" w:rsidRDefault="004F2BE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4F2BE8" w:rsidRDefault="004F2BE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4F2BE8" w:rsidRDefault="004F2BE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4F2BE8" w:rsidRDefault="004F2BE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407B88" w:rsidRDefault="00407B88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السادس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407B88" w:rsidRDefault="00407B88" w:rsidP="00BC15D4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lastRenderedPageBreak/>
        <w:t xml:space="preserve">      </w:t>
      </w: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>
        <w:rPr>
          <w:rFonts w:hint="cs"/>
          <w:b/>
          <w:bCs/>
          <w:sz w:val="26"/>
          <w:szCs w:val="26"/>
          <w:rtl/>
          <w:lang w:bidi="ar-EG"/>
        </w:rPr>
        <w:t>رئيس قطاع الشئون الثقافية والبعثات بشان الموافقة على رفع قيمه الدعم المالى لحضور المؤتمرات الدولية بنسبة 50%  من قيمة الدعم السابق وذلك حرصا على مصلحة جميع الدارسين .</w:t>
      </w:r>
    </w:p>
    <w:p w:rsidR="00407B88" w:rsidRDefault="00407B8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4F2BE8" w:rsidRDefault="004F2BE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407B88" w:rsidRDefault="00407B88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السابع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407B88" w:rsidRDefault="00407B88" w:rsidP="00BC15D4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BC15D4">
        <w:rPr>
          <w:rFonts w:hint="cs"/>
          <w:b/>
          <w:bCs/>
          <w:sz w:val="26"/>
          <w:szCs w:val="26"/>
          <w:rtl/>
          <w:lang w:bidi="ar-EG"/>
        </w:rPr>
        <w:t>مكتب برنامج الاتحاد الاوروبى للتعليم العالى بشان اطلاق النداء الخامس لمشروعات التعليم العالى الممولة من الاتحاد الاوروبى .</w:t>
      </w:r>
    </w:p>
    <w:p w:rsidR="00407B88" w:rsidRDefault="00407B8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4F2BE8" w:rsidRDefault="004F2BE8" w:rsidP="00BC15D4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</w:p>
    <w:p w:rsidR="005826C2" w:rsidRDefault="00407B88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الثامن </w:t>
      </w:r>
      <w:r w:rsidRPr="00825825">
        <w:rPr>
          <w:b/>
          <w:bCs/>
          <w:sz w:val="32"/>
          <w:szCs w:val="32"/>
          <w:rtl/>
          <w:lang w:bidi="ar-EG"/>
        </w:rPr>
        <w:t>:</w:t>
      </w:r>
      <w:r w:rsidR="001D3B1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65356F" w:rsidRDefault="005826C2" w:rsidP="0065356F">
      <w:pPr>
        <w:spacing w:before="240" w:after="240"/>
        <w:jc w:val="lowKashida"/>
        <w:rPr>
          <w:b/>
          <w:bCs/>
          <w:rtl/>
          <w:lang w:bidi="ar-EG"/>
        </w:rPr>
      </w:pPr>
      <w:r w:rsidRPr="0065356F">
        <w:rPr>
          <w:rFonts w:hint="cs"/>
          <w:b/>
          <w:bCs/>
          <w:rtl/>
          <w:lang w:bidi="ar-EG"/>
        </w:rPr>
        <w:t xml:space="preserve">   بخصوص تعيين الباحثة / اميرة </w:t>
      </w:r>
      <w:r w:rsidR="0065356F" w:rsidRPr="0065356F">
        <w:rPr>
          <w:rFonts w:hint="cs"/>
          <w:b/>
          <w:bCs/>
          <w:rtl/>
          <w:lang w:bidi="ar-EG"/>
        </w:rPr>
        <w:t xml:space="preserve">جميل باكر احمد محمد </w:t>
      </w:r>
      <w:r w:rsidRPr="0065356F">
        <w:rPr>
          <w:rFonts w:hint="cs"/>
          <w:b/>
          <w:bCs/>
          <w:rtl/>
          <w:lang w:bidi="ar-EG"/>
        </w:rPr>
        <w:t xml:space="preserve">درجة الماجستير وافق في </w:t>
      </w:r>
      <w:r w:rsidR="0065356F" w:rsidRPr="0065356F">
        <w:rPr>
          <w:rFonts w:hint="cs"/>
          <w:b/>
          <w:bCs/>
          <w:rtl/>
          <w:lang w:bidi="ar-EG"/>
        </w:rPr>
        <w:t>4</w:t>
      </w:r>
      <w:r w:rsidRPr="0065356F">
        <w:rPr>
          <w:rFonts w:hint="cs"/>
          <w:b/>
          <w:bCs/>
          <w:rtl/>
          <w:lang w:bidi="ar-EG"/>
        </w:rPr>
        <w:t>/</w:t>
      </w:r>
      <w:r w:rsidR="0065356F" w:rsidRPr="0065356F">
        <w:rPr>
          <w:rFonts w:hint="cs"/>
          <w:b/>
          <w:bCs/>
          <w:rtl/>
          <w:lang w:bidi="ar-EG"/>
        </w:rPr>
        <w:t>12/2017</w:t>
      </w:r>
      <w:r w:rsidRPr="0065356F">
        <w:rPr>
          <w:rFonts w:hint="cs"/>
          <w:b/>
          <w:bCs/>
          <w:rtl/>
          <w:lang w:bidi="ar-EG"/>
        </w:rPr>
        <w:t xml:space="preserve"> بمقتضي </w:t>
      </w:r>
    </w:p>
    <w:p w:rsidR="005826C2" w:rsidRPr="0065356F" w:rsidRDefault="005826C2" w:rsidP="0065356F">
      <w:pPr>
        <w:spacing w:before="240" w:after="240"/>
        <w:jc w:val="lowKashida"/>
        <w:rPr>
          <w:b/>
          <w:bCs/>
          <w:rtl/>
          <w:lang w:bidi="ar-EG"/>
        </w:rPr>
      </w:pPr>
      <w:r w:rsidRPr="0065356F">
        <w:rPr>
          <w:rFonts w:hint="cs"/>
          <w:b/>
          <w:bCs/>
          <w:rtl/>
          <w:lang w:bidi="ar-EG"/>
        </w:rPr>
        <w:t>التفويض الصادر لسيادته من مجلس الجامعة.</w:t>
      </w:r>
    </w:p>
    <w:p w:rsidR="004B17EB" w:rsidRDefault="001D3B13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القرار:- احيط المجلس علما 0</w:t>
      </w:r>
    </w:p>
    <w:p w:rsidR="004F2BE8" w:rsidRDefault="004F2BE8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</w:p>
    <w:p w:rsidR="004B17EB" w:rsidRDefault="004B17EB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الموضوع التاسع:</w:t>
      </w:r>
    </w:p>
    <w:p w:rsidR="0065356F" w:rsidRPr="00075690" w:rsidRDefault="004B17EB" w:rsidP="00BC15D4">
      <w:pPr>
        <w:spacing w:before="240" w:after="240"/>
        <w:jc w:val="lowKashida"/>
        <w:rPr>
          <w:b/>
          <w:bCs/>
          <w:rtl/>
          <w:lang w:bidi="ar-EG"/>
        </w:rPr>
      </w:pPr>
      <w:r w:rsidRPr="00075690">
        <w:rPr>
          <w:rFonts w:hint="cs"/>
          <w:b/>
          <w:bCs/>
          <w:rtl/>
          <w:lang w:bidi="ar-EG"/>
        </w:rPr>
        <w:t>بخصوص الخطاب الوارد من وزارة التعليم العالي بشان فتح باب الترشيح لنيل "جائزة تونس العالمية للدراسات الاسلاميه "في دورتها العاشرة 1439/2017</w:t>
      </w:r>
      <w:r w:rsidR="001D3B13" w:rsidRPr="00075690">
        <w:rPr>
          <w:rFonts w:hint="cs"/>
          <w:b/>
          <w:bCs/>
          <w:rtl/>
          <w:lang w:bidi="ar-EG"/>
        </w:rPr>
        <w:t xml:space="preserve"> </w:t>
      </w:r>
    </w:p>
    <w:p w:rsidR="004B17EB" w:rsidRPr="00075690" w:rsidRDefault="004B17EB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075690">
        <w:rPr>
          <w:rFonts w:hint="cs"/>
          <w:b/>
          <w:bCs/>
          <w:sz w:val="32"/>
          <w:szCs w:val="32"/>
          <w:rtl/>
          <w:lang w:bidi="ar-EG"/>
        </w:rPr>
        <w:t>القرار :-احيط المجلس علما 0</w:t>
      </w:r>
    </w:p>
    <w:p w:rsidR="004F2BE8" w:rsidRDefault="004F2BE8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</w:p>
    <w:p w:rsidR="004B17EB" w:rsidRDefault="004B17EB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الموضوع العاشر :</w:t>
      </w:r>
    </w:p>
    <w:p w:rsidR="004B17EB" w:rsidRPr="00075690" w:rsidRDefault="004B17EB" w:rsidP="00BC15D4">
      <w:pPr>
        <w:spacing w:before="240" w:after="240"/>
        <w:jc w:val="lowKashida"/>
        <w:rPr>
          <w:b/>
          <w:bCs/>
          <w:rtl/>
          <w:lang w:bidi="ar-EG"/>
        </w:rPr>
      </w:pPr>
      <w:r w:rsidRPr="00075690">
        <w:rPr>
          <w:rFonts w:hint="cs"/>
          <w:b/>
          <w:bCs/>
          <w:rtl/>
          <w:lang w:bidi="ar-EG"/>
        </w:rPr>
        <w:t>بخصوص الخطاب الوارد من مركز العلاقات الدولية بشان فتح باب التقدم للمنح التدريبية الممولة من وزارة الخارجية الامريكيه للحاص</w:t>
      </w:r>
      <w:r w:rsidR="004F2BE8" w:rsidRPr="00075690">
        <w:rPr>
          <w:rFonts w:hint="cs"/>
          <w:b/>
          <w:bCs/>
          <w:rtl/>
          <w:lang w:bidi="ar-EG"/>
        </w:rPr>
        <w:t>لين علي درجة البكالوريوس او الليسانس حيث يشترط ان يكون لدي المتقدم عامان خبرة عمليه كحد ادني في مجال التقدم 0</w:t>
      </w:r>
    </w:p>
    <w:p w:rsidR="004F2BE8" w:rsidRDefault="004F2BE8" w:rsidP="004F2BE8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:-احيط المجلس علما0 </w:t>
      </w:r>
    </w:p>
    <w:p w:rsidR="004F2BE8" w:rsidRDefault="004F2BE8" w:rsidP="004F2BE8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</w:p>
    <w:p w:rsidR="004F2BE8" w:rsidRDefault="0065356F" w:rsidP="004B17EB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الموضوع </w:t>
      </w:r>
      <w:r w:rsidR="004B17EB">
        <w:rPr>
          <w:rFonts w:hint="cs"/>
          <w:b/>
          <w:bCs/>
          <w:sz w:val="32"/>
          <w:szCs w:val="32"/>
          <w:rtl/>
          <w:lang w:bidi="ar-EG"/>
        </w:rPr>
        <w:t xml:space="preserve">الحادي عشر </w:t>
      </w:r>
      <w:r>
        <w:rPr>
          <w:rFonts w:hint="cs"/>
          <w:b/>
          <w:bCs/>
          <w:sz w:val="32"/>
          <w:szCs w:val="32"/>
          <w:rtl/>
          <w:lang w:bidi="ar-EG"/>
        </w:rPr>
        <w:t>:</w:t>
      </w:r>
      <w:r w:rsidR="001D3B13">
        <w:rPr>
          <w:rFonts w:hint="cs"/>
          <w:b/>
          <w:bCs/>
          <w:sz w:val="32"/>
          <w:szCs w:val="32"/>
          <w:rtl/>
          <w:lang w:bidi="ar-EG"/>
        </w:rPr>
        <w:t xml:space="preserve">             </w:t>
      </w:r>
    </w:p>
    <w:p w:rsidR="00407B88" w:rsidRDefault="001D3B13" w:rsidP="004B17EB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</w:t>
      </w:r>
    </w:p>
    <w:p w:rsidR="004A4303" w:rsidRDefault="004A4303" w:rsidP="00196724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lastRenderedPageBreak/>
        <w:t xml:space="preserve">  </w:t>
      </w:r>
      <w:r w:rsidR="00196724">
        <w:rPr>
          <w:rFonts w:hint="cs"/>
          <w:b/>
          <w:bCs/>
          <w:sz w:val="26"/>
          <w:szCs w:val="26"/>
          <w:rtl/>
          <w:lang w:bidi="ar-EG"/>
        </w:rPr>
        <w:t xml:space="preserve">بخصوص الموضوع المرتبط بتعديل اللائحة الداخلية لمرحلة البكالوريوس </w:t>
      </w:r>
    </w:p>
    <w:p w:rsidR="00196724" w:rsidRDefault="004A4303" w:rsidP="004A4303">
      <w:pPr>
        <w:spacing w:before="240" w:after="240"/>
        <w:ind w:left="-341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اولا : اقترح القسم المقررات التالية :-</w:t>
      </w:r>
      <w:r w:rsidR="00407B88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196724" w:rsidRDefault="00407B88" w:rsidP="00196724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196724">
        <w:rPr>
          <w:rFonts w:hint="cs"/>
          <w:b/>
          <w:bCs/>
          <w:sz w:val="26"/>
          <w:szCs w:val="26"/>
          <w:rtl/>
          <w:lang w:bidi="ar-EG"/>
        </w:rPr>
        <w:t xml:space="preserve">الفرقة الاولى           مقدمة فى الترويح واوقات الفراغ    </w:t>
      </w:r>
      <w:r w:rsidR="006478C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196724">
        <w:rPr>
          <w:rFonts w:hint="cs"/>
          <w:b/>
          <w:bCs/>
          <w:sz w:val="26"/>
          <w:szCs w:val="26"/>
          <w:rtl/>
          <w:lang w:bidi="ar-EG"/>
        </w:rPr>
        <w:t xml:space="preserve">  ( الفصل الدراسى الثانى ) </w:t>
      </w:r>
    </w:p>
    <w:p w:rsidR="00196724" w:rsidRDefault="00196724" w:rsidP="00196724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الفرقة الثانية             مقدمة فى الادارة</w:t>
      </w:r>
      <w:r w:rsidR="006478C1">
        <w:rPr>
          <w:rFonts w:hint="cs"/>
          <w:b/>
          <w:bCs/>
          <w:sz w:val="26"/>
          <w:szCs w:val="26"/>
          <w:rtl/>
          <w:lang w:bidi="ar-EG"/>
        </w:rPr>
        <w:t xml:space="preserve">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(الفصل الدراسى الاول )</w:t>
      </w:r>
    </w:p>
    <w:p w:rsidR="00196724" w:rsidRDefault="00196724" w:rsidP="00196724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الفرقة الثالثة            ادارة الامكانات الرياضية                 </w:t>
      </w:r>
      <w:r w:rsidR="006478C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( الفصل الدراسى الثانى ) </w:t>
      </w:r>
    </w:p>
    <w:p w:rsidR="00196724" w:rsidRDefault="00196724" w:rsidP="00196724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الفرقة الرابعة          ادارة المؤسسات الرياضية               </w:t>
      </w:r>
      <w:r w:rsidR="006478C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( الفصل الدراسى الاول)</w:t>
      </w:r>
    </w:p>
    <w:p w:rsidR="00196724" w:rsidRDefault="00196724" w:rsidP="004E134E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4E134E">
        <w:rPr>
          <w:rFonts w:hint="cs"/>
          <w:b/>
          <w:bCs/>
          <w:sz w:val="26"/>
          <w:szCs w:val="26"/>
          <w:rtl/>
          <w:lang w:bidi="ar-EG"/>
        </w:rPr>
        <w:t>الفرقة الرابعة</w:t>
      </w:r>
      <w:r w:rsidR="005826C2">
        <w:rPr>
          <w:rFonts w:hint="cs"/>
          <w:b/>
          <w:bCs/>
          <w:sz w:val="26"/>
          <w:szCs w:val="26"/>
          <w:rtl/>
          <w:lang w:bidi="ar-EG"/>
        </w:rPr>
        <w:t xml:space="preserve">          البرامج  الترويحية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  ( الفصل الدراسى الاول ) </w:t>
      </w:r>
    </w:p>
    <w:p w:rsidR="00196724" w:rsidRDefault="00196724" w:rsidP="004E134E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4E134E">
        <w:rPr>
          <w:rFonts w:hint="cs"/>
          <w:b/>
          <w:bCs/>
          <w:sz w:val="26"/>
          <w:szCs w:val="26"/>
          <w:rtl/>
          <w:lang w:bidi="ar-EG"/>
        </w:rPr>
        <w:t>الفرقة الرابعة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</w:t>
      </w:r>
      <w:r w:rsidR="005826C2">
        <w:rPr>
          <w:rFonts w:hint="cs"/>
          <w:b/>
          <w:bCs/>
          <w:sz w:val="26"/>
          <w:szCs w:val="26"/>
          <w:rtl/>
          <w:lang w:bidi="ar-EG"/>
        </w:rPr>
        <w:t>ال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تربية </w:t>
      </w:r>
      <w:r w:rsidR="005826C2">
        <w:rPr>
          <w:rFonts w:hint="cs"/>
          <w:b/>
          <w:bCs/>
          <w:sz w:val="26"/>
          <w:szCs w:val="26"/>
          <w:rtl/>
          <w:lang w:bidi="ar-EG"/>
        </w:rPr>
        <w:t>ال</w:t>
      </w:r>
      <w:r>
        <w:rPr>
          <w:rFonts w:hint="cs"/>
          <w:b/>
          <w:bCs/>
          <w:sz w:val="26"/>
          <w:szCs w:val="26"/>
          <w:rtl/>
          <w:lang w:bidi="ar-EG"/>
        </w:rPr>
        <w:t>تروي</w:t>
      </w:r>
      <w:r w:rsidR="006478C1">
        <w:rPr>
          <w:rFonts w:hint="cs"/>
          <w:b/>
          <w:bCs/>
          <w:sz w:val="26"/>
          <w:szCs w:val="26"/>
          <w:rtl/>
          <w:lang w:bidi="ar-EG"/>
        </w:rPr>
        <w:t xml:space="preserve">حية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( الفصل الدراسى الثانى)</w:t>
      </w:r>
    </w:p>
    <w:p w:rsidR="0065356F" w:rsidRDefault="00196724" w:rsidP="0065356F">
      <w:pPr>
        <w:spacing w:before="240" w:after="240" w:line="360" w:lineRule="auto"/>
        <w:ind w:left="-341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4A4303">
        <w:rPr>
          <w:rFonts w:hint="cs"/>
          <w:b/>
          <w:bCs/>
          <w:sz w:val="26"/>
          <w:szCs w:val="26"/>
          <w:rtl/>
          <w:lang w:bidi="ar-EG"/>
        </w:rPr>
        <w:t>ثانيا :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4A4303">
        <w:rPr>
          <w:rFonts w:hint="cs"/>
          <w:b/>
          <w:bCs/>
          <w:sz w:val="26"/>
          <w:szCs w:val="26"/>
          <w:rtl/>
          <w:lang w:bidi="ar-EG"/>
        </w:rPr>
        <w:t>و</w:t>
      </w:r>
      <w:r w:rsidR="004141AF" w:rsidRPr="00A254ED">
        <w:rPr>
          <w:rFonts w:hint="cs"/>
          <w:b/>
          <w:bCs/>
          <w:sz w:val="26"/>
          <w:szCs w:val="26"/>
          <w:rtl/>
          <w:lang w:bidi="ar-EG"/>
        </w:rPr>
        <w:t xml:space="preserve">تحقيقا للمعيار رقم 4/2 بالمهارات المهنية والعملية بالمعايير الاكاديمية لقطاع التربية الرياضية </w:t>
      </w:r>
      <w:r w:rsidR="004A4303">
        <w:rPr>
          <w:rFonts w:hint="cs"/>
          <w:b/>
          <w:bCs/>
          <w:sz w:val="26"/>
          <w:szCs w:val="26"/>
          <w:rtl/>
          <w:lang w:bidi="ar-EG"/>
        </w:rPr>
        <w:t xml:space="preserve">         </w:t>
      </w:r>
      <w:r w:rsidR="004141AF" w:rsidRPr="00A254ED">
        <w:rPr>
          <w:rFonts w:hint="cs"/>
          <w:b/>
          <w:bCs/>
          <w:sz w:val="26"/>
          <w:szCs w:val="26"/>
          <w:rtl/>
          <w:lang w:bidi="ar-EG"/>
        </w:rPr>
        <w:t>للشعبة العامة ونصها : يجب ان يكون خريج برنامج التربية الرياضية ( الشعبة العامة ) قادرا علي ان يؤدي مهارات حركة المرشدات وتوظفها في البرامج الترويحية وعليه يقترح القسم ان يكون احد شروط حصول الطالبة علي درجة البكالوريوس في التربية الرياضية الشرط التالي :-</w:t>
      </w:r>
    </w:p>
    <w:p w:rsidR="00075690" w:rsidRDefault="0065356F" w:rsidP="00075690">
      <w:pPr>
        <w:spacing w:before="240" w:after="240" w:line="360" w:lineRule="auto"/>
        <w:ind w:left="-341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-</w:t>
      </w:r>
      <w:r w:rsidR="00A254ED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4141AF" w:rsidRPr="00A254ED">
        <w:rPr>
          <w:rFonts w:hint="cs"/>
          <w:b/>
          <w:bCs/>
          <w:sz w:val="26"/>
          <w:szCs w:val="26"/>
          <w:rtl/>
          <w:lang w:bidi="ar-EG"/>
        </w:rPr>
        <w:t xml:space="preserve">تحضر الطالبة معسكر واحد خلال سنوات الدراسة </w:t>
      </w:r>
      <w:r w:rsidR="009D4AD3">
        <w:rPr>
          <w:rFonts w:hint="cs"/>
          <w:b/>
          <w:bCs/>
          <w:sz w:val="26"/>
          <w:szCs w:val="26"/>
          <w:rtl/>
          <w:lang w:bidi="ar-EG"/>
        </w:rPr>
        <w:t xml:space="preserve"> يحدده مجلس الكلية ويشرف عليه قسم (الادارة الرياضية والترويح  ) </w:t>
      </w:r>
      <w:r w:rsidR="004141AF" w:rsidRPr="00A254ED">
        <w:rPr>
          <w:rFonts w:hint="cs"/>
          <w:b/>
          <w:bCs/>
          <w:sz w:val="26"/>
          <w:szCs w:val="26"/>
          <w:rtl/>
          <w:lang w:bidi="ar-EG"/>
        </w:rPr>
        <w:t xml:space="preserve">بغرض اكتساب خبرات في مهارات حركة المرشدات وحياة الخلاء والمعسكرات والخدمة العامة ولا تمنح الطالبة </w:t>
      </w:r>
      <w:r w:rsidR="009D4AD3">
        <w:rPr>
          <w:rFonts w:hint="cs"/>
          <w:b/>
          <w:bCs/>
          <w:sz w:val="26"/>
          <w:szCs w:val="26"/>
          <w:rtl/>
          <w:lang w:bidi="ar-EG"/>
        </w:rPr>
        <w:t xml:space="preserve"> درجة البكالوريوس الا اذا كانت نتيجة الطالبة </w:t>
      </w:r>
      <w:r w:rsidR="00075690">
        <w:rPr>
          <w:rFonts w:hint="cs"/>
          <w:b/>
          <w:bCs/>
          <w:sz w:val="26"/>
          <w:szCs w:val="26"/>
          <w:rtl/>
          <w:lang w:bidi="ar-EG"/>
        </w:rPr>
        <w:t>( لائقة ) في نهاية المعسكر 0</w:t>
      </w:r>
    </w:p>
    <w:p w:rsidR="00196724" w:rsidRDefault="004A4303" w:rsidP="00075690">
      <w:pPr>
        <w:spacing w:before="240" w:after="240" w:line="360" w:lineRule="auto"/>
        <w:ind w:left="-341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ثالثا :</w:t>
      </w:r>
      <w:r w:rsidR="00787258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196724">
        <w:rPr>
          <w:rFonts w:hint="cs"/>
          <w:b/>
          <w:bCs/>
          <w:sz w:val="26"/>
          <w:szCs w:val="26"/>
          <w:rtl/>
          <w:lang w:bidi="ar-EG"/>
        </w:rPr>
        <w:t>في ضوء مجالات عمل خريجي التربية الرياضية لما ورد بالمعايير القومية الاكاديمية القياسية قطاع كلية التربية الرياضية ( الشعبة العامة ) ونصها يمكن لخريجي التربية الرياضية العمل في المجالات الاتيه :</w:t>
      </w:r>
    </w:p>
    <w:p w:rsidR="00196724" w:rsidRDefault="00196724" w:rsidP="00196724">
      <w:pPr>
        <w:pStyle w:val="ListParagraph"/>
        <w:numPr>
          <w:ilvl w:val="0"/>
          <w:numId w:val="26"/>
        </w:num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تعليم التربية الرياضية للمراحل التعليمية المختلفة .</w:t>
      </w:r>
    </w:p>
    <w:p w:rsidR="00196724" w:rsidRDefault="00196724" w:rsidP="00196724">
      <w:pPr>
        <w:pStyle w:val="ListParagraph"/>
        <w:numPr>
          <w:ilvl w:val="0"/>
          <w:numId w:val="26"/>
        </w:num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تدريب النشاط الداخلي والخارجي في المؤسسات التعليمية .</w:t>
      </w:r>
    </w:p>
    <w:p w:rsidR="00196724" w:rsidRDefault="00196724" w:rsidP="00196724">
      <w:pPr>
        <w:pStyle w:val="ListParagraph"/>
        <w:numPr>
          <w:ilvl w:val="0"/>
          <w:numId w:val="26"/>
        </w:num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المدارس الصيفية والشتوية بالمؤسسات التعليمية والاندية الرياضية ومراكز الشباب .</w:t>
      </w:r>
    </w:p>
    <w:p w:rsidR="00196724" w:rsidRDefault="00196724" w:rsidP="004B17EB">
      <w:pPr>
        <w:pStyle w:val="ListParagraph"/>
        <w:numPr>
          <w:ilvl w:val="0"/>
          <w:numId w:val="26"/>
        </w:num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المؤسسات الترويحية التي تقدم الخدمات الرياضية .</w:t>
      </w:r>
    </w:p>
    <w:p w:rsidR="00075690" w:rsidRPr="00075690" w:rsidRDefault="00075690" w:rsidP="00075690">
      <w:pPr>
        <w:pStyle w:val="ListParagraph"/>
        <w:numPr>
          <w:ilvl w:val="0"/>
          <w:numId w:val="26"/>
        </w:num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075690">
        <w:rPr>
          <w:rFonts w:hint="cs"/>
          <w:b/>
          <w:bCs/>
          <w:sz w:val="26"/>
          <w:szCs w:val="26"/>
          <w:rtl/>
          <w:lang w:bidi="ar-EG"/>
        </w:rPr>
        <w:t xml:space="preserve">       بخصوص تعيين الباحثة / سارة عاطف الصافوري درجة الماجستير وافق في 1/11/2017 بمقتضي التفويض الصادر لسيادته من مجلس الجامعة.</w:t>
      </w:r>
    </w:p>
    <w:p w:rsidR="005826C2" w:rsidRPr="00075690" w:rsidRDefault="00075690" w:rsidP="00075690">
      <w:pPr>
        <w:pStyle w:val="ListParagraph"/>
        <w:numPr>
          <w:ilvl w:val="0"/>
          <w:numId w:val="26"/>
        </w:num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075690">
        <w:rPr>
          <w:rFonts w:hint="cs"/>
          <w:b/>
          <w:bCs/>
          <w:sz w:val="26"/>
          <w:szCs w:val="26"/>
          <w:rtl/>
          <w:lang w:bidi="ar-EG"/>
        </w:rPr>
        <w:t xml:space="preserve">       بخصوص تعيين الباحثة / سارة عاطف الصافوري درجة الماجستير وافق في 1/11/2017 بمقتضي التفويض الصادر لسيادته من مجلس الجامعة.</w:t>
      </w:r>
    </w:p>
    <w:p w:rsidR="00196724" w:rsidRDefault="00196724" w:rsidP="007D7A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lastRenderedPageBreak/>
        <w:t xml:space="preserve"> وبناءا عليه يراعي في اللائحة الجديدة تخصيص ساعات لتدريب الطالبا ميدانيا في مجال الادارة والترويح بالمؤسسات الرياضية والترويحية .</w:t>
      </w:r>
    </w:p>
    <w:p w:rsidR="004C41C7" w:rsidRPr="004C41C7" w:rsidRDefault="004C41C7" w:rsidP="007D7A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8"/>
          <w:szCs w:val="28"/>
          <w:rtl/>
          <w:lang w:bidi="ar-EG"/>
        </w:rPr>
      </w:pPr>
      <w:r w:rsidRPr="004C41C7">
        <w:rPr>
          <w:rFonts w:hint="cs"/>
          <w:b/>
          <w:bCs/>
          <w:sz w:val="28"/>
          <w:szCs w:val="28"/>
          <w:rtl/>
          <w:lang w:bidi="ar-EG"/>
        </w:rPr>
        <w:t>القرار : الموافقة .</w:t>
      </w: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ED1FBB" w:rsidP="002E1710">
      <w:pPr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C091ADB"/>
    <w:multiLevelType w:val="hybridMultilevel"/>
    <w:tmpl w:val="679659A0"/>
    <w:lvl w:ilvl="0" w:tplc="9AD0A9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8"/>
  </w:num>
  <w:num w:numId="5">
    <w:abstractNumId w:val="22"/>
  </w:num>
  <w:num w:numId="6">
    <w:abstractNumId w:val="5"/>
  </w:num>
  <w:num w:numId="7">
    <w:abstractNumId w:val="9"/>
  </w:num>
  <w:num w:numId="8">
    <w:abstractNumId w:val="4"/>
  </w:num>
  <w:num w:numId="9">
    <w:abstractNumId w:val="25"/>
  </w:num>
  <w:num w:numId="10">
    <w:abstractNumId w:val="0"/>
  </w:num>
  <w:num w:numId="11">
    <w:abstractNumId w:val="19"/>
  </w:num>
  <w:num w:numId="12">
    <w:abstractNumId w:val="10"/>
  </w:num>
  <w:num w:numId="13">
    <w:abstractNumId w:val="21"/>
  </w:num>
  <w:num w:numId="14">
    <w:abstractNumId w:val="14"/>
  </w:num>
  <w:num w:numId="15">
    <w:abstractNumId w:val="3"/>
  </w:num>
  <w:num w:numId="16">
    <w:abstractNumId w:val="6"/>
  </w:num>
  <w:num w:numId="17">
    <w:abstractNumId w:val="24"/>
  </w:num>
  <w:num w:numId="18">
    <w:abstractNumId w:val="1"/>
  </w:num>
  <w:num w:numId="19">
    <w:abstractNumId w:val="11"/>
  </w:num>
  <w:num w:numId="20">
    <w:abstractNumId w:val="23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111B2"/>
    <w:rsid w:val="000134C8"/>
    <w:rsid w:val="00015244"/>
    <w:rsid w:val="0001561B"/>
    <w:rsid w:val="00035F80"/>
    <w:rsid w:val="00043CF9"/>
    <w:rsid w:val="0007199F"/>
    <w:rsid w:val="00075690"/>
    <w:rsid w:val="00084D08"/>
    <w:rsid w:val="00094B19"/>
    <w:rsid w:val="000C2624"/>
    <w:rsid w:val="000C4D78"/>
    <w:rsid w:val="000C7B5D"/>
    <w:rsid w:val="000D32A7"/>
    <w:rsid w:val="000D38FD"/>
    <w:rsid w:val="000F722B"/>
    <w:rsid w:val="0010228B"/>
    <w:rsid w:val="00107770"/>
    <w:rsid w:val="00120838"/>
    <w:rsid w:val="00123F07"/>
    <w:rsid w:val="001357FC"/>
    <w:rsid w:val="00154743"/>
    <w:rsid w:val="00155B6D"/>
    <w:rsid w:val="00161AE0"/>
    <w:rsid w:val="00175CEB"/>
    <w:rsid w:val="0018649D"/>
    <w:rsid w:val="00196724"/>
    <w:rsid w:val="001A2B24"/>
    <w:rsid w:val="001B4A7E"/>
    <w:rsid w:val="001B6330"/>
    <w:rsid w:val="001C2D9F"/>
    <w:rsid w:val="001D3B13"/>
    <w:rsid w:val="002302F2"/>
    <w:rsid w:val="00231B87"/>
    <w:rsid w:val="00232102"/>
    <w:rsid w:val="00243758"/>
    <w:rsid w:val="002539DF"/>
    <w:rsid w:val="00264846"/>
    <w:rsid w:val="00276D04"/>
    <w:rsid w:val="00284221"/>
    <w:rsid w:val="002A2B3E"/>
    <w:rsid w:val="002B4C8C"/>
    <w:rsid w:val="002D31B7"/>
    <w:rsid w:val="002D4007"/>
    <w:rsid w:val="002E1710"/>
    <w:rsid w:val="002F349E"/>
    <w:rsid w:val="0030098A"/>
    <w:rsid w:val="00302F3D"/>
    <w:rsid w:val="00316AA2"/>
    <w:rsid w:val="00317EB0"/>
    <w:rsid w:val="00323CC6"/>
    <w:rsid w:val="0032639C"/>
    <w:rsid w:val="0033039D"/>
    <w:rsid w:val="00330DD6"/>
    <w:rsid w:val="003465EE"/>
    <w:rsid w:val="003510B3"/>
    <w:rsid w:val="00353D52"/>
    <w:rsid w:val="00356B59"/>
    <w:rsid w:val="003754D3"/>
    <w:rsid w:val="0038007C"/>
    <w:rsid w:val="003835BF"/>
    <w:rsid w:val="003877C4"/>
    <w:rsid w:val="003E317A"/>
    <w:rsid w:val="003E62F9"/>
    <w:rsid w:val="003E698E"/>
    <w:rsid w:val="003F44FB"/>
    <w:rsid w:val="00407697"/>
    <w:rsid w:val="00407B88"/>
    <w:rsid w:val="004141AF"/>
    <w:rsid w:val="004146CE"/>
    <w:rsid w:val="00434361"/>
    <w:rsid w:val="00435BDC"/>
    <w:rsid w:val="00463086"/>
    <w:rsid w:val="00467071"/>
    <w:rsid w:val="00470374"/>
    <w:rsid w:val="00483313"/>
    <w:rsid w:val="0049389C"/>
    <w:rsid w:val="004A4303"/>
    <w:rsid w:val="004B17EB"/>
    <w:rsid w:val="004B1EED"/>
    <w:rsid w:val="004B687F"/>
    <w:rsid w:val="004C0F59"/>
    <w:rsid w:val="004C4028"/>
    <w:rsid w:val="004C41C7"/>
    <w:rsid w:val="004C7AED"/>
    <w:rsid w:val="004D1F9C"/>
    <w:rsid w:val="004D544E"/>
    <w:rsid w:val="004E134E"/>
    <w:rsid w:val="004E27F7"/>
    <w:rsid w:val="004E59BC"/>
    <w:rsid w:val="004F2BE8"/>
    <w:rsid w:val="0050089A"/>
    <w:rsid w:val="00530089"/>
    <w:rsid w:val="00535C27"/>
    <w:rsid w:val="00540039"/>
    <w:rsid w:val="005463A7"/>
    <w:rsid w:val="005479B3"/>
    <w:rsid w:val="005500DF"/>
    <w:rsid w:val="00564DA4"/>
    <w:rsid w:val="00565ECB"/>
    <w:rsid w:val="005826C2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478C1"/>
    <w:rsid w:val="0065356F"/>
    <w:rsid w:val="006539B7"/>
    <w:rsid w:val="00653EF0"/>
    <w:rsid w:val="006552DC"/>
    <w:rsid w:val="00674189"/>
    <w:rsid w:val="00681D6F"/>
    <w:rsid w:val="006842C0"/>
    <w:rsid w:val="0069170E"/>
    <w:rsid w:val="00692AB6"/>
    <w:rsid w:val="006A4820"/>
    <w:rsid w:val="006B1B71"/>
    <w:rsid w:val="006C2754"/>
    <w:rsid w:val="006D3648"/>
    <w:rsid w:val="006F2C18"/>
    <w:rsid w:val="006F401E"/>
    <w:rsid w:val="007202DE"/>
    <w:rsid w:val="00720529"/>
    <w:rsid w:val="007371F0"/>
    <w:rsid w:val="0074551B"/>
    <w:rsid w:val="00746478"/>
    <w:rsid w:val="00747439"/>
    <w:rsid w:val="00752142"/>
    <w:rsid w:val="00761781"/>
    <w:rsid w:val="00767779"/>
    <w:rsid w:val="00780166"/>
    <w:rsid w:val="0078368B"/>
    <w:rsid w:val="00783DD4"/>
    <w:rsid w:val="00787258"/>
    <w:rsid w:val="007C6EC8"/>
    <w:rsid w:val="007D7ADF"/>
    <w:rsid w:val="007E1DE6"/>
    <w:rsid w:val="007E27BD"/>
    <w:rsid w:val="007E3B08"/>
    <w:rsid w:val="007F493F"/>
    <w:rsid w:val="0081338B"/>
    <w:rsid w:val="0082301C"/>
    <w:rsid w:val="00825825"/>
    <w:rsid w:val="00867B8B"/>
    <w:rsid w:val="0088109C"/>
    <w:rsid w:val="00883C9B"/>
    <w:rsid w:val="00885983"/>
    <w:rsid w:val="008A5F84"/>
    <w:rsid w:val="008A683F"/>
    <w:rsid w:val="008B551B"/>
    <w:rsid w:val="008C6336"/>
    <w:rsid w:val="008D152A"/>
    <w:rsid w:val="008D4AD6"/>
    <w:rsid w:val="008D6274"/>
    <w:rsid w:val="008E299E"/>
    <w:rsid w:val="008E4124"/>
    <w:rsid w:val="008E7453"/>
    <w:rsid w:val="0090058D"/>
    <w:rsid w:val="0090736B"/>
    <w:rsid w:val="00911CEA"/>
    <w:rsid w:val="0091224D"/>
    <w:rsid w:val="00915AA5"/>
    <w:rsid w:val="00933D64"/>
    <w:rsid w:val="00942972"/>
    <w:rsid w:val="00943B23"/>
    <w:rsid w:val="009513F2"/>
    <w:rsid w:val="00980A22"/>
    <w:rsid w:val="00984337"/>
    <w:rsid w:val="009A3325"/>
    <w:rsid w:val="009B701B"/>
    <w:rsid w:val="009D4AD3"/>
    <w:rsid w:val="009D554C"/>
    <w:rsid w:val="009E270E"/>
    <w:rsid w:val="009E4056"/>
    <w:rsid w:val="009F3370"/>
    <w:rsid w:val="009F5A7F"/>
    <w:rsid w:val="00A0465D"/>
    <w:rsid w:val="00A10313"/>
    <w:rsid w:val="00A10849"/>
    <w:rsid w:val="00A254ED"/>
    <w:rsid w:val="00A33E16"/>
    <w:rsid w:val="00A429F7"/>
    <w:rsid w:val="00A547F4"/>
    <w:rsid w:val="00A55776"/>
    <w:rsid w:val="00A64739"/>
    <w:rsid w:val="00A64D54"/>
    <w:rsid w:val="00A85253"/>
    <w:rsid w:val="00A96869"/>
    <w:rsid w:val="00AA3E99"/>
    <w:rsid w:val="00AA414A"/>
    <w:rsid w:val="00AB165F"/>
    <w:rsid w:val="00AE5037"/>
    <w:rsid w:val="00AF55B1"/>
    <w:rsid w:val="00AF774B"/>
    <w:rsid w:val="00AF7A3F"/>
    <w:rsid w:val="00B22EA8"/>
    <w:rsid w:val="00B5025B"/>
    <w:rsid w:val="00B611BE"/>
    <w:rsid w:val="00B646C7"/>
    <w:rsid w:val="00B83AD4"/>
    <w:rsid w:val="00B9065A"/>
    <w:rsid w:val="00BA20B3"/>
    <w:rsid w:val="00BB789D"/>
    <w:rsid w:val="00BC15D4"/>
    <w:rsid w:val="00BE4BA1"/>
    <w:rsid w:val="00BF6EA3"/>
    <w:rsid w:val="00C03FC7"/>
    <w:rsid w:val="00C15153"/>
    <w:rsid w:val="00C208A3"/>
    <w:rsid w:val="00C234C4"/>
    <w:rsid w:val="00C4303C"/>
    <w:rsid w:val="00C4352C"/>
    <w:rsid w:val="00C43735"/>
    <w:rsid w:val="00C62217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D71DB"/>
    <w:rsid w:val="00CD738F"/>
    <w:rsid w:val="00CE4838"/>
    <w:rsid w:val="00CE64C3"/>
    <w:rsid w:val="00CF6C76"/>
    <w:rsid w:val="00CF77D5"/>
    <w:rsid w:val="00D01D4C"/>
    <w:rsid w:val="00D1465C"/>
    <w:rsid w:val="00D17215"/>
    <w:rsid w:val="00D226AF"/>
    <w:rsid w:val="00D35ADB"/>
    <w:rsid w:val="00D63661"/>
    <w:rsid w:val="00D74808"/>
    <w:rsid w:val="00D81C63"/>
    <w:rsid w:val="00DA1803"/>
    <w:rsid w:val="00DB1B54"/>
    <w:rsid w:val="00DC77E4"/>
    <w:rsid w:val="00DD49E9"/>
    <w:rsid w:val="00DE1DA3"/>
    <w:rsid w:val="00DE6760"/>
    <w:rsid w:val="00DF0EAC"/>
    <w:rsid w:val="00DF1487"/>
    <w:rsid w:val="00DF63AE"/>
    <w:rsid w:val="00E203AF"/>
    <w:rsid w:val="00E224E2"/>
    <w:rsid w:val="00E240FC"/>
    <w:rsid w:val="00E268A4"/>
    <w:rsid w:val="00E30CDB"/>
    <w:rsid w:val="00E45FA4"/>
    <w:rsid w:val="00E6119C"/>
    <w:rsid w:val="00E75E91"/>
    <w:rsid w:val="00E81BC2"/>
    <w:rsid w:val="00E829C4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235F5"/>
    <w:rsid w:val="00F337CD"/>
    <w:rsid w:val="00F40E56"/>
    <w:rsid w:val="00F42E73"/>
    <w:rsid w:val="00F7128A"/>
    <w:rsid w:val="00F74A30"/>
    <w:rsid w:val="00F759E5"/>
    <w:rsid w:val="00F76C14"/>
    <w:rsid w:val="00F87624"/>
    <w:rsid w:val="00FA4D62"/>
    <w:rsid w:val="00FA6B72"/>
    <w:rsid w:val="00FC01D3"/>
    <w:rsid w:val="00FC1FB5"/>
    <w:rsid w:val="00FC617C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2A89-ABC2-454A-A9A0-E6F12B41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47</cp:revision>
  <cp:lastPrinted>2017-12-14T10:45:00Z</cp:lastPrinted>
  <dcterms:created xsi:type="dcterms:W3CDTF">2016-11-02T09:10:00Z</dcterms:created>
  <dcterms:modified xsi:type="dcterms:W3CDTF">2017-12-14T10:46:00Z</dcterms:modified>
</cp:coreProperties>
</file>