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886977">
      <w:pPr>
        <w:pStyle w:val="Subtitle"/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D7736F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D7736F">
        <w:rPr>
          <w:rFonts w:hint="cs"/>
          <w:b/>
          <w:bCs/>
          <w:sz w:val="32"/>
          <w:szCs w:val="32"/>
          <w:rtl/>
          <w:lang w:bidi="ar-EG"/>
        </w:rPr>
        <w:t>5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</w:t>
      </w:r>
      <w:r w:rsidR="00883C9B">
        <w:rPr>
          <w:rFonts w:hint="cs"/>
          <w:b/>
          <w:bCs/>
          <w:sz w:val="32"/>
          <w:szCs w:val="32"/>
          <w:rtl/>
          <w:lang w:bidi="ar-EG"/>
        </w:rPr>
        <w:t>1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D7736F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F4295B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83C9B">
        <w:rPr>
          <w:rFonts w:hint="cs"/>
          <w:b/>
          <w:bCs/>
          <w:sz w:val="32"/>
          <w:szCs w:val="32"/>
          <w:rtl/>
          <w:lang w:bidi="ar-EG"/>
        </w:rPr>
        <w:t>الاحد</w:t>
      </w:r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7736F">
        <w:rPr>
          <w:rFonts w:hint="cs"/>
          <w:b/>
          <w:bCs/>
          <w:sz w:val="32"/>
          <w:szCs w:val="32"/>
          <w:rtl/>
          <w:lang w:bidi="ar-EG"/>
        </w:rPr>
        <w:t>5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</w:t>
      </w:r>
      <w:r w:rsidR="00883C9B">
        <w:rPr>
          <w:rFonts w:hint="cs"/>
          <w:b/>
          <w:bCs/>
          <w:sz w:val="32"/>
          <w:szCs w:val="32"/>
          <w:rtl/>
          <w:lang w:bidi="ar-EG"/>
        </w:rPr>
        <w:t>1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F4295B">
        <w:rPr>
          <w:rFonts w:hint="cs"/>
          <w:b/>
          <w:bCs/>
          <w:sz w:val="32"/>
          <w:szCs w:val="32"/>
          <w:rtl/>
          <w:lang w:bidi="ar-EG"/>
        </w:rPr>
        <w:t>7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/الهام محمود أحمد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2E1710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463086" w:rsidRPr="00264846" w:rsidRDefault="00463086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D7736F" w:rsidRPr="008D152A" w:rsidRDefault="00E30CDB" w:rsidP="00D7736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D30F4E">
        <w:rPr>
          <w:b/>
          <w:bCs/>
          <w:sz w:val="26"/>
          <w:szCs w:val="26"/>
          <w:rtl/>
          <w:lang w:bidi="ar-EG"/>
        </w:rPr>
        <w:t xml:space="preserve">        </w:t>
      </w:r>
      <w:r>
        <w:rPr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D7736F">
        <w:rPr>
          <w:rFonts w:hint="cs"/>
          <w:b/>
          <w:bCs/>
          <w:sz w:val="26"/>
          <w:szCs w:val="26"/>
          <w:rtl/>
          <w:lang w:bidi="ar-EG"/>
        </w:rPr>
        <w:t>المدير العام بشان فتح باب المنح للحصول على الماجستير المقدمة من المملكة المتحدة فى جميع المجالات لمدة عام واحد للدراسة باحدى الجامعات البريطانية .</w:t>
      </w:r>
    </w:p>
    <w:p w:rsidR="006C2754" w:rsidRDefault="00BB789D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825825" w:rsidRPr="00825825" w:rsidRDefault="00825825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Pr="00A226A7" w:rsidRDefault="00825825" w:rsidP="00D7736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D30F4E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D7736F">
        <w:rPr>
          <w:rFonts w:hint="cs"/>
          <w:b/>
          <w:bCs/>
          <w:sz w:val="26"/>
          <w:szCs w:val="26"/>
          <w:rtl/>
          <w:lang w:bidi="ar-EG"/>
        </w:rPr>
        <w:t xml:space="preserve">المدير العام بشان اعتماد المجلس الاعلى  لشهادة المواطن الرقمى لتعميمها على جميع طلاب الدراسات العليا (ماجستير </w:t>
      </w:r>
      <w:r w:rsidR="00D7736F">
        <w:rPr>
          <w:b/>
          <w:bCs/>
          <w:sz w:val="26"/>
          <w:szCs w:val="26"/>
          <w:rtl/>
          <w:lang w:bidi="ar-EG"/>
        </w:rPr>
        <w:t>–</w:t>
      </w:r>
      <w:r w:rsidR="00D7736F">
        <w:rPr>
          <w:rFonts w:hint="cs"/>
          <w:b/>
          <w:bCs/>
          <w:sz w:val="26"/>
          <w:szCs w:val="26"/>
          <w:rtl/>
          <w:lang w:bidi="ar-EG"/>
        </w:rPr>
        <w:t xml:space="preserve"> دكتوراه ) .</w:t>
      </w:r>
    </w:p>
    <w:p w:rsidR="003510B3" w:rsidRDefault="003510B3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FC1FB5" w:rsidRDefault="00FC1FB5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الثالث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30CDB" w:rsidRDefault="00CD71DB" w:rsidP="00D7736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="00D30F4E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D30F4E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E30CDB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D7736F">
        <w:rPr>
          <w:rFonts w:hint="cs"/>
          <w:b/>
          <w:bCs/>
          <w:sz w:val="26"/>
          <w:szCs w:val="26"/>
          <w:rtl/>
          <w:lang w:bidi="ar-EG"/>
        </w:rPr>
        <w:t>الادارة المركزية للعلاقات الثقافية بشان ماورد من وزارة الداخلية لتنظيم برنامج خليفة لتمكين الطلاب بالشراكة مع الامم المتحدة فى الفترة من 21-32/10/2017م .</w:t>
      </w:r>
    </w:p>
    <w:p w:rsidR="00CD71DB" w:rsidRDefault="00CD71DB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CD71DB" w:rsidRDefault="00CD71DB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الرابع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767779" w:rsidRPr="00CD71DB" w:rsidRDefault="00D30F4E" w:rsidP="00D51357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</w:t>
      </w:r>
      <w:r w:rsidR="00767779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</w:t>
      </w:r>
      <w:r w:rsidR="00767779">
        <w:rPr>
          <w:rFonts w:hint="cs"/>
          <w:b/>
          <w:bCs/>
          <w:sz w:val="26"/>
          <w:szCs w:val="26"/>
          <w:rtl/>
          <w:lang w:bidi="ar-EG"/>
        </w:rPr>
        <w:t xml:space="preserve">من </w:t>
      </w:r>
      <w:r w:rsidR="00D7736F">
        <w:rPr>
          <w:rFonts w:hint="cs"/>
          <w:b/>
          <w:bCs/>
          <w:sz w:val="26"/>
          <w:szCs w:val="26"/>
          <w:rtl/>
          <w:lang w:bidi="ar-EG"/>
        </w:rPr>
        <w:t xml:space="preserve">اكاديمية البحث العلمى والتكنولوجى بشان الترشيح والتقدم لجوائز </w:t>
      </w:r>
      <w:r w:rsidR="00D51357">
        <w:rPr>
          <w:rFonts w:hint="cs"/>
          <w:b/>
          <w:bCs/>
          <w:sz w:val="26"/>
          <w:szCs w:val="26"/>
          <w:rtl/>
          <w:lang w:bidi="ar-EG"/>
        </w:rPr>
        <w:t>الدولة التقديرية بشرط الحصول على جوائز النيل وان يكون مرشح من قبل الجامعة .</w:t>
      </w:r>
    </w:p>
    <w:p w:rsidR="00767779" w:rsidRDefault="00767779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C92722" w:rsidRDefault="00C92722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240FC">
        <w:rPr>
          <w:rFonts w:hint="cs"/>
          <w:b/>
          <w:bCs/>
          <w:sz w:val="32"/>
          <w:szCs w:val="32"/>
          <w:rtl/>
          <w:lang w:bidi="ar-EG"/>
        </w:rPr>
        <w:t>الخامس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2D31B7" w:rsidRPr="008D152A" w:rsidRDefault="002D31B7" w:rsidP="00D51357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D30F4E">
        <w:rPr>
          <w:b/>
          <w:bCs/>
          <w:sz w:val="26"/>
          <w:szCs w:val="26"/>
          <w:rtl/>
          <w:lang w:bidi="ar-EG"/>
        </w:rPr>
        <w:t xml:space="preserve">    </w:t>
      </w:r>
      <w:r>
        <w:rPr>
          <w:b/>
          <w:bCs/>
          <w:sz w:val="26"/>
          <w:szCs w:val="26"/>
          <w:rtl/>
          <w:lang w:bidi="ar-EG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D51357">
        <w:rPr>
          <w:rFonts w:hint="cs"/>
          <w:b/>
          <w:bCs/>
          <w:sz w:val="26"/>
          <w:szCs w:val="26"/>
          <w:rtl/>
          <w:lang w:bidi="ar-EG"/>
        </w:rPr>
        <w:t>وزارة التعليم العالى بشان تيسير اجراءات العمل بالادارة المركزية للبعثات للسادة معاونى اعضاء هيئة التدريس وتطبيقا لقانون البعثات (112) لسنة 1959م والالتزام  بالمادة (7) و(14) .</w:t>
      </w:r>
    </w:p>
    <w:p w:rsidR="00564DA4" w:rsidRPr="00D30F4E" w:rsidRDefault="002D31B7" w:rsidP="00D30F4E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C7356A" w:rsidRPr="00564DA4" w:rsidRDefault="00C7356A" w:rsidP="005500D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السادس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17EB0" w:rsidRPr="008D152A" w:rsidRDefault="00317EB0" w:rsidP="00D51357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D51357">
        <w:rPr>
          <w:rFonts w:hint="cs"/>
          <w:b/>
          <w:bCs/>
          <w:sz w:val="26"/>
          <w:szCs w:val="26"/>
          <w:rtl/>
          <w:lang w:bidi="ar-EG"/>
        </w:rPr>
        <w:t xml:space="preserve">مكتب نائب رئيس الجامعة للدراسات العليا والبحوث بشان عقد دورة تدريبية لرفع معدلات افادة الباحثين بالجامعة من قواعد البيانات ومصادر المعرفة . </w:t>
      </w:r>
    </w:p>
    <w:p w:rsidR="00DF0EAC" w:rsidRDefault="00317EB0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DF0EAC" w:rsidRDefault="00DF0EAC" w:rsidP="00D51357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السابع </w:t>
      </w:r>
      <w:r w:rsidR="00D51357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D51357" w:rsidRPr="00D51357" w:rsidRDefault="00D51357" w:rsidP="005500D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</w:t>
      </w:r>
      <w:r w:rsidRPr="00D51357">
        <w:rPr>
          <w:rFonts w:hint="cs"/>
          <w:b/>
          <w:bCs/>
          <w:sz w:val="26"/>
          <w:szCs w:val="26"/>
          <w:rtl/>
          <w:lang w:bidi="ar-EG"/>
        </w:rPr>
        <w:t>بخصوص الخطاب الوارد من وزارة التعليم العالى بشان ماتلاحظ من قيام عدد من الجهات والباحثين بنشر بعض الابحاث والبيانات التى تتعارض مع ثوابت الموقف المصرى فى الشان المالى .</w:t>
      </w:r>
    </w:p>
    <w:p w:rsidR="00FC1FB5" w:rsidRPr="000134C8" w:rsidRDefault="006B1B71" w:rsidP="00D5135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316AA2" w:rsidRPr="00DF0EAC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D51357"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D51357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D51357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D51357"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564DA4" w:rsidRDefault="00564DA4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الثامن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Default="00564DA4" w:rsidP="00D51357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بخصوص الخطاب الوارد من </w:t>
      </w:r>
      <w:r w:rsidR="00D51357">
        <w:rPr>
          <w:rFonts w:hint="cs"/>
          <w:b/>
          <w:bCs/>
          <w:sz w:val="26"/>
          <w:szCs w:val="26"/>
          <w:rtl/>
          <w:lang w:bidi="ar-EG"/>
        </w:rPr>
        <w:t xml:space="preserve">عميدة الكلية بشان الموافقة على احتساب الفترة من 28/9 </w:t>
      </w:r>
      <w:r w:rsidR="00D51357">
        <w:rPr>
          <w:b/>
          <w:bCs/>
          <w:sz w:val="26"/>
          <w:szCs w:val="26"/>
          <w:rtl/>
          <w:lang w:bidi="ar-EG"/>
        </w:rPr>
        <w:t>–</w:t>
      </w:r>
      <w:r w:rsidR="00D51357">
        <w:rPr>
          <w:rFonts w:hint="cs"/>
          <w:b/>
          <w:bCs/>
          <w:sz w:val="26"/>
          <w:szCs w:val="26"/>
          <w:rtl/>
          <w:lang w:bidi="ar-EG"/>
        </w:rPr>
        <w:t xml:space="preserve"> 12/10/2017م اجازة مرضية للطالبة دنيا رمضان فرج الفرقة الرابعة . </w:t>
      </w:r>
    </w:p>
    <w:p w:rsidR="00564DA4" w:rsidRDefault="00564DA4" w:rsidP="005500DF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564DA4" w:rsidRDefault="00564DA4" w:rsidP="005500DF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التاسع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564DA4" w:rsidRDefault="00564DA4" w:rsidP="005500D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بخصوص الخطاب الوارد من مكتب وزير التعليم العالي بشان</w:t>
      </w:r>
      <w:r w:rsidR="00B47294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التاكد من ان المحتوي العلمي لمختلف الرسائل والدراسات والبحوث الاكاديمية تخلو من اية اساءة بالتصريح او التلميح للمجتمعات او الدول او الافراد في اي من الدول الشقيقة او الصديقة   .</w:t>
      </w:r>
    </w:p>
    <w:p w:rsidR="00564DA4" w:rsidRDefault="00564DA4" w:rsidP="005500DF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6607C2" w:rsidRDefault="006607C2" w:rsidP="006607C2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</w:p>
    <w:p w:rsidR="006607C2" w:rsidRDefault="006607C2" w:rsidP="006607C2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</w:p>
    <w:p w:rsidR="006607C2" w:rsidRDefault="006607C2" w:rsidP="006607C2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</w:p>
    <w:p w:rsidR="006607C2" w:rsidRDefault="006607C2" w:rsidP="006607C2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العاشر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6607C2" w:rsidRDefault="006607C2" w:rsidP="006607C2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بخصوص تعيين الباحثة / سارة عاطف الصافوري درجة الماجستير </w:t>
      </w:r>
      <w:r w:rsidRPr="002D68EE">
        <w:rPr>
          <w:rFonts w:hint="cs"/>
          <w:b/>
          <w:bCs/>
          <w:sz w:val="26"/>
          <w:szCs w:val="26"/>
          <w:rtl/>
          <w:lang w:bidi="ar-EG"/>
        </w:rPr>
        <w:t xml:space="preserve">وافق في </w:t>
      </w:r>
      <w:r>
        <w:rPr>
          <w:rFonts w:hint="cs"/>
          <w:b/>
          <w:bCs/>
          <w:sz w:val="26"/>
          <w:szCs w:val="26"/>
          <w:rtl/>
          <w:lang w:bidi="ar-EG"/>
        </w:rPr>
        <w:t>1</w:t>
      </w:r>
      <w:r w:rsidRPr="002D68EE">
        <w:rPr>
          <w:rFonts w:hint="cs"/>
          <w:b/>
          <w:bCs/>
          <w:sz w:val="26"/>
          <w:szCs w:val="26"/>
          <w:rtl/>
          <w:lang w:bidi="ar-EG"/>
        </w:rPr>
        <w:t>/</w:t>
      </w:r>
      <w:r>
        <w:rPr>
          <w:rFonts w:hint="cs"/>
          <w:b/>
          <w:bCs/>
          <w:sz w:val="26"/>
          <w:szCs w:val="26"/>
          <w:rtl/>
          <w:lang w:bidi="ar-EG"/>
        </w:rPr>
        <w:t>11</w:t>
      </w:r>
      <w:r w:rsidRPr="002D68EE">
        <w:rPr>
          <w:rFonts w:hint="cs"/>
          <w:b/>
          <w:bCs/>
          <w:sz w:val="26"/>
          <w:szCs w:val="26"/>
          <w:rtl/>
          <w:lang w:bidi="ar-EG"/>
        </w:rPr>
        <w:t>/201</w:t>
      </w:r>
      <w:r>
        <w:rPr>
          <w:rFonts w:hint="cs"/>
          <w:b/>
          <w:bCs/>
          <w:sz w:val="26"/>
          <w:szCs w:val="26"/>
          <w:rtl/>
          <w:lang w:bidi="ar-EG"/>
        </w:rPr>
        <w:t>7</w:t>
      </w:r>
      <w:r w:rsidRPr="002D68EE">
        <w:rPr>
          <w:rFonts w:hint="cs"/>
          <w:b/>
          <w:bCs/>
          <w:sz w:val="26"/>
          <w:szCs w:val="26"/>
          <w:rtl/>
          <w:lang w:bidi="ar-EG"/>
        </w:rPr>
        <w:t xml:space="preserve"> بمقتضي التفويض الصادر لسيادته من مجلس الجامعة</w:t>
      </w:r>
      <w:r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6607C2" w:rsidRDefault="006607C2" w:rsidP="006607C2">
      <w:pPr>
        <w:tabs>
          <w:tab w:val="left" w:pos="1155"/>
          <w:tab w:val="left" w:pos="5591"/>
          <w:tab w:val="right" w:pos="8306"/>
        </w:tabs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الموافقة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F4295B" w:rsidRDefault="00F4295B" w:rsidP="006607C2">
      <w:pPr>
        <w:tabs>
          <w:tab w:val="left" w:pos="1155"/>
          <w:tab w:val="left" w:pos="5591"/>
          <w:tab w:val="right" w:pos="8306"/>
        </w:tabs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F4295B">
        <w:rPr>
          <w:rFonts w:hint="cs"/>
          <w:b/>
          <w:bCs/>
          <w:sz w:val="32"/>
          <w:szCs w:val="32"/>
          <w:rtl/>
          <w:lang w:bidi="ar-EG"/>
        </w:rPr>
        <w:t>الموضوع الحادي عشر :</w:t>
      </w:r>
    </w:p>
    <w:p w:rsidR="00F4295B" w:rsidRPr="00F4295B" w:rsidRDefault="00F4295B" w:rsidP="00BE15C4">
      <w:pPr>
        <w:tabs>
          <w:tab w:val="left" w:pos="1155"/>
          <w:tab w:val="left" w:pos="5591"/>
          <w:tab w:val="right" w:pos="8306"/>
        </w:tabs>
        <w:spacing w:line="36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BE15C4"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F4295B">
        <w:rPr>
          <w:rFonts w:hint="cs"/>
          <w:b/>
          <w:bCs/>
          <w:sz w:val="26"/>
          <w:szCs w:val="26"/>
          <w:rtl/>
          <w:lang w:bidi="ar-EG"/>
        </w:rPr>
        <w:t>بخصوص ترشيح ا.د/ ايناس محمد غانم للتدريس بمرحلة الدراسات العليا بكلية التربية الرياضية للبنين جامعة الزقازيق للفصل الدراسي الاول للعام الجامعي 2017/2018 بواقع يوما واحدا .</w:t>
      </w:r>
    </w:p>
    <w:p w:rsidR="00F4295B" w:rsidRPr="00F4295B" w:rsidRDefault="00F4295B" w:rsidP="00F4295B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  <w:r w:rsidRPr="00F4295B">
        <w:rPr>
          <w:rFonts w:hint="cs"/>
          <w:b/>
          <w:bCs/>
          <w:sz w:val="32"/>
          <w:szCs w:val="32"/>
          <w:rtl/>
          <w:lang w:bidi="ar-EG"/>
        </w:rPr>
        <w:t xml:space="preserve">القرار : احيط المجلس علما  . </w:t>
      </w:r>
    </w:p>
    <w:p w:rsidR="006607C2" w:rsidRPr="00BE15C4" w:rsidRDefault="00F4295B" w:rsidP="005500DF">
      <w:pPr>
        <w:tabs>
          <w:tab w:val="left" w:pos="1155"/>
          <w:tab w:val="left" w:pos="5591"/>
          <w:tab w:val="right" w:pos="8306"/>
        </w:tabs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BE15C4">
        <w:rPr>
          <w:rFonts w:hint="cs"/>
          <w:b/>
          <w:bCs/>
          <w:sz w:val="32"/>
          <w:szCs w:val="32"/>
          <w:rtl/>
          <w:lang w:bidi="ar-EG"/>
        </w:rPr>
        <w:t>الموضوع الثاني عشر :</w:t>
      </w:r>
    </w:p>
    <w:p w:rsidR="00F4295B" w:rsidRPr="00F4295B" w:rsidRDefault="00F4295B" w:rsidP="00BE15C4">
      <w:pPr>
        <w:tabs>
          <w:tab w:val="left" w:pos="1155"/>
          <w:tab w:val="left" w:pos="5591"/>
          <w:tab w:val="right" w:pos="8306"/>
        </w:tabs>
        <w:spacing w:line="360" w:lineRule="auto"/>
        <w:jc w:val="both"/>
        <w:rPr>
          <w:b/>
          <w:bCs/>
          <w:sz w:val="26"/>
          <w:szCs w:val="26"/>
          <w:rtl/>
          <w:lang w:bidi="ar-EG"/>
        </w:rPr>
      </w:pPr>
      <w:r w:rsidRPr="00F4295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BE15C4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Pr="00F4295B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BE15C4">
        <w:rPr>
          <w:rFonts w:hint="cs"/>
          <w:b/>
          <w:bCs/>
          <w:sz w:val="26"/>
          <w:szCs w:val="26"/>
          <w:rtl/>
          <w:lang w:bidi="ar-EG"/>
        </w:rPr>
        <w:t>انتداب</w:t>
      </w:r>
      <w:r w:rsidRPr="00F4295B">
        <w:rPr>
          <w:rFonts w:hint="cs"/>
          <w:b/>
          <w:bCs/>
          <w:sz w:val="26"/>
          <w:szCs w:val="26"/>
          <w:rtl/>
          <w:lang w:bidi="ar-EG"/>
        </w:rPr>
        <w:t xml:space="preserve"> ا.د/ ايناس محمد غانم للتدريس </w:t>
      </w:r>
      <w:r w:rsidR="00BE15C4" w:rsidRPr="00BE15C4">
        <w:rPr>
          <w:rFonts w:hint="cs"/>
          <w:b/>
          <w:bCs/>
          <w:sz w:val="26"/>
          <w:szCs w:val="26"/>
          <w:rtl/>
          <w:lang w:bidi="ar-EG"/>
        </w:rPr>
        <w:t>لجامعة كفر الشيخ كلية التربية الرياضية بمرحلة الدراسات العليا للعام الجامعي 201</w:t>
      </w:r>
      <w:r w:rsidR="00BE15C4" w:rsidRPr="00BE15C4">
        <w:rPr>
          <w:rFonts w:hint="cs"/>
          <w:b/>
          <w:bCs/>
          <w:sz w:val="26"/>
          <w:szCs w:val="26"/>
          <w:rtl/>
          <w:lang w:bidi="ar-EG"/>
        </w:rPr>
        <w:t>7</w:t>
      </w:r>
      <w:r w:rsidR="00BE15C4" w:rsidRPr="00BE15C4">
        <w:rPr>
          <w:rFonts w:hint="cs"/>
          <w:b/>
          <w:bCs/>
          <w:sz w:val="26"/>
          <w:szCs w:val="26"/>
          <w:rtl/>
          <w:lang w:bidi="ar-EG"/>
        </w:rPr>
        <w:t>/201</w:t>
      </w:r>
      <w:r w:rsidR="00BE15C4" w:rsidRPr="00BE15C4">
        <w:rPr>
          <w:rFonts w:hint="cs"/>
          <w:b/>
          <w:bCs/>
          <w:sz w:val="26"/>
          <w:szCs w:val="26"/>
          <w:rtl/>
          <w:lang w:bidi="ar-EG"/>
        </w:rPr>
        <w:t>8</w:t>
      </w:r>
      <w:r w:rsidR="00BE15C4" w:rsidRPr="00BE15C4">
        <w:rPr>
          <w:rFonts w:hint="cs"/>
          <w:b/>
          <w:bCs/>
          <w:sz w:val="26"/>
          <w:szCs w:val="26"/>
          <w:rtl/>
          <w:lang w:bidi="ar-EG"/>
        </w:rPr>
        <w:t xml:space="preserve">م </w:t>
      </w:r>
      <w:bookmarkStart w:id="0" w:name="_GoBack"/>
      <w:bookmarkEnd w:id="0"/>
      <w:r w:rsidR="00BE15C4" w:rsidRPr="00BE15C4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F4295B">
        <w:rPr>
          <w:rFonts w:hint="cs"/>
          <w:b/>
          <w:bCs/>
          <w:sz w:val="26"/>
          <w:szCs w:val="26"/>
          <w:rtl/>
          <w:lang w:bidi="ar-EG"/>
        </w:rPr>
        <w:t>بواقع يوما واحدا .</w:t>
      </w:r>
    </w:p>
    <w:p w:rsidR="00F4295B" w:rsidRPr="00BE15C4" w:rsidRDefault="00F4295B" w:rsidP="00F4295B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  <w:r w:rsidRPr="00BE15C4">
        <w:rPr>
          <w:rFonts w:hint="cs"/>
          <w:b/>
          <w:bCs/>
          <w:sz w:val="32"/>
          <w:szCs w:val="32"/>
          <w:rtl/>
          <w:lang w:bidi="ar-EG"/>
        </w:rPr>
        <w:t xml:space="preserve">القرار : احيط المجلس علما  . </w:t>
      </w:r>
    </w:p>
    <w:p w:rsidR="00BE15C4" w:rsidRPr="00BE15C4" w:rsidRDefault="00D30F4E" w:rsidP="00BE15C4">
      <w:pPr>
        <w:spacing w:line="360" w:lineRule="auto"/>
        <w:jc w:val="lowKashida"/>
        <w:rPr>
          <w:rFonts w:cs="SKR HEAD1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787BE5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="00BE15C4" w:rsidRPr="00BE15C4">
        <w:rPr>
          <w:rFonts w:cs="SKR HEAD1" w:hint="cs"/>
          <w:b/>
          <w:bCs/>
          <w:sz w:val="30"/>
          <w:szCs w:val="30"/>
          <w:rtl/>
          <w:lang w:bidi="ar-EG"/>
        </w:rPr>
        <w:t xml:space="preserve">منتدبة </w:t>
      </w:r>
    </w:p>
    <w:p w:rsidR="00236235" w:rsidRDefault="00787BE5" w:rsidP="00D30F4E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                   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ED1FBB" w:rsidRPr="00A429F7" w:rsidRDefault="00A429F7" w:rsidP="00D30F4E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8"/>
  </w:num>
  <w:num w:numId="5">
    <w:abstractNumId w:val="21"/>
  </w:num>
  <w:num w:numId="6">
    <w:abstractNumId w:val="5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43CF9"/>
    <w:rsid w:val="00084D08"/>
    <w:rsid w:val="00094B19"/>
    <w:rsid w:val="000C2624"/>
    <w:rsid w:val="000C7B5D"/>
    <w:rsid w:val="000D32A7"/>
    <w:rsid w:val="000D38FD"/>
    <w:rsid w:val="000F722B"/>
    <w:rsid w:val="00107770"/>
    <w:rsid w:val="00120838"/>
    <w:rsid w:val="00123F07"/>
    <w:rsid w:val="00132464"/>
    <w:rsid w:val="001357FC"/>
    <w:rsid w:val="00154743"/>
    <w:rsid w:val="00155B6D"/>
    <w:rsid w:val="00161AE0"/>
    <w:rsid w:val="0018649D"/>
    <w:rsid w:val="001A2B24"/>
    <w:rsid w:val="001B4A7E"/>
    <w:rsid w:val="001B6330"/>
    <w:rsid w:val="001C2D9F"/>
    <w:rsid w:val="002302F2"/>
    <w:rsid w:val="00231B87"/>
    <w:rsid w:val="00236235"/>
    <w:rsid w:val="00243758"/>
    <w:rsid w:val="002539DF"/>
    <w:rsid w:val="00264846"/>
    <w:rsid w:val="00284221"/>
    <w:rsid w:val="002B4C8C"/>
    <w:rsid w:val="002D31B7"/>
    <w:rsid w:val="002D4007"/>
    <w:rsid w:val="002E08E7"/>
    <w:rsid w:val="002E1710"/>
    <w:rsid w:val="002F349E"/>
    <w:rsid w:val="0030098A"/>
    <w:rsid w:val="00302F3D"/>
    <w:rsid w:val="00316AA2"/>
    <w:rsid w:val="00317EB0"/>
    <w:rsid w:val="00323CC6"/>
    <w:rsid w:val="0032639C"/>
    <w:rsid w:val="0033039D"/>
    <w:rsid w:val="00330DD6"/>
    <w:rsid w:val="003465EE"/>
    <w:rsid w:val="003510B3"/>
    <w:rsid w:val="00356B59"/>
    <w:rsid w:val="003651FB"/>
    <w:rsid w:val="003754D3"/>
    <w:rsid w:val="0038007C"/>
    <w:rsid w:val="003835BF"/>
    <w:rsid w:val="00391CBA"/>
    <w:rsid w:val="003E317A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956FF"/>
    <w:rsid w:val="004B1EED"/>
    <w:rsid w:val="004B687F"/>
    <w:rsid w:val="004C0F59"/>
    <w:rsid w:val="004C7AED"/>
    <w:rsid w:val="004D1F9C"/>
    <w:rsid w:val="004D544E"/>
    <w:rsid w:val="004E27F7"/>
    <w:rsid w:val="004E59BC"/>
    <w:rsid w:val="0050089A"/>
    <w:rsid w:val="00530089"/>
    <w:rsid w:val="00535C27"/>
    <w:rsid w:val="00540039"/>
    <w:rsid w:val="005479B3"/>
    <w:rsid w:val="005500DF"/>
    <w:rsid w:val="00564DA4"/>
    <w:rsid w:val="00565ECB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39B7"/>
    <w:rsid w:val="00653EF0"/>
    <w:rsid w:val="006552DC"/>
    <w:rsid w:val="006607C2"/>
    <w:rsid w:val="00674189"/>
    <w:rsid w:val="006842C0"/>
    <w:rsid w:val="0069170E"/>
    <w:rsid w:val="00692AB6"/>
    <w:rsid w:val="006A4820"/>
    <w:rsid w:val="006B1B71"/>
    <w:rsid w:val="006C2754"/>
    <w:rsid w:val="006D3648"/>
    <w:rsid w:val="006F2C18"/>
    <w:rsid w:val="006F401E"/>
    <w:rsid w:val="007202DE"/>
    <w:rsid w:val="00720529"/>
    <w:rsid w:val="0074551B"/>
    <w:rsid w:val="00746478"/>
    <w:rsid w:val="00747439"/>
    <w:rsid w:val="00767779"/>
    <w:rsid w:val="0078368B"/>
    <w:rsid w:val="00783DD4"/>
    <w:rsid w:val="00787BE5"/>
    <w:rsid w:val="00793F92"/>
    <w:rsid w:val="007C6EC8"/>
    <w:rsid w:val="007E27BD"/>
    <w:rsid w:val="007E3B08"/>
    <w:rsid w:val="0081338B"/>
    <w:rsid w:val="0082301C"/>
    <w:rsid w:val="00825825"/>
    <w:rsid w:val="00867B8B"/>
    <w:rsid w:val="0088109C"/>
    <w:rsid w:val="00883C9B"/>
    <w:rsid w:val="00885983"/>
    <w:rsid w:val="00886977"/>
    <w:rsid w:val="008A5F84"/>
    <w:rsid w:val="008A683F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3D64"/>
    <w:rsid w:val="009513F2"/>
    <w:rsid w:val="00980A22"/>
    <w:rsid w:val="00984337"/>
    <w:rsid w:val="009A3325"/>
    <w:rsid w:val="009B701B"/>
    <w:rsid w:val="009D554C"/>
    <w:rsid w:val="009E270E"/>
    <w:rsid w:val="009E4056"/>
    <w:rsid w:val="009F3370"/>
    <w:rsid w:val="009F5A7F"/>
    <w:rsid w:val="00A0465D"/>
    <w:rsid w:val="00A10313"/>
    <w:rsid w:val="00A10849"/>
    <w:rsid w:val="00A33E16"/>
    <w:rsid w:val="00A429F7"/>
    <w:rsid w:val="00A547F4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11D0"/>
    <w:rsid w:val="00B22EA8"/>
    <w:rsid w:val="00B47294"/>
    <w:rsid w:val="00B5025B"/>
    <w:rsid w:val="00B611BE"/>
    <w:rsid w:val="00B646C7"/>
    <w:rsid w:val="00B83AD4"/>
    <w:rsid w:val="00B9065A"/>
    <w:rsid w:val="00BA20B3"/>
    <w:rsid w:val="00BB789D"/>
    <w:rsid w:val="00BE15C4"/>
    <w:rsid w:val="00BF6EA3"/>
    <w:rsid w:val="00C03FC7"/>
    <w:rsid w:val="00C208A3"/>
    <w:rsid w:val="00C234C4"/>
    <w:rsid w:val="00C32A82"/>
    <w:rsid w:val="00C4303C"/>
    <w:rsid w:val="00C4352C"/>
    <w:rsid w:val="00C43735"/>
    <w:rsid w:val="00C62217"/>
    <w:rsid w:val="00C7356A"/>
    <w:rsid w:val="00C84069"/>
    <w:rsid w:val="00C85F6C"/>
    <w:rsid w:val="00C92722"/>
    <w:rsid w:val="00CA133C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1465C"/>
    <w:rsid w:val="00D17215"/>
    <w:rsid w:val="00D226AF"/>
    <w:rsid w:val="00D30F4E"/>
    <w:rsid w:val="00D35ADB"/>
    <w:rsid w:val="00D51357"/>
    <w:rsid w:val="00D63661"/>
    <w:rsid w:val="00D74808"/>
    <w:rsid w:val="00D7736F"/>
    <w:rsid w:val="00D81C63"/>
    <w:rsid w:val="00DA1803"/>
    <w:rsid w:val="00DB1B54"/>
    <w:rsid w:val="00DC77E4"/>
    <w:rsid w:val="00DE1DA3"/>
    <w:rsid w:val="00DE6760"/>
    <w:rsid w:val="00DF0EAC"/>
    <w:rsid w:val="00DF1487"/>
    <w:rsid w:val="00DF63AE"/>
    <w:rsid w:val="00E240FC"/>
    <w:rsid w:val="00E268A4"/>
    <w:rsid w:val="00E30CDB"/>
    <w:rsid w:val="00E45FA4"/>
    <w:rsid w:val="00E5260F"/>
    <w:rsid w:val="00E6119C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337CD"/>
    <w:rsid w:val="00F40E56"/>
    <w:rsid w:val="00F4295B"/>
    <w:rsid w:val="00F7128A"/>
    <w:rsid w:val="00F74A30"/>
    <w:rsid w:val="00F759E5"/>
    <w:rsid w:val="00F76C14"/>
    <w:rsid w:val="00F83C45"/>
    <w:rsid w:val="00F87624"/>
    <w:rsid w:val="00FA4D62"/>
    <w:rsid w:val="00FC01D3"/>
    <w:rsid w:val="00FC1FB5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9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69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8D36-07D6-4211-B072-FE45E0CF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22</cp:revision>
  <cp:lastPrinted>2017-11-14T09:19:00Z</cp:lastPrinted>
  <dcterms:created xsi:type="dcterms:W3CDTF">2016-11-02T09:10:00Z</dcterms:created>
  <dcterms:modified xsi:type="dcterms:W3CDTF">2017-12-07T09:08:00Z</dcterms:modified>
</cp:coreProperties>
</file>