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B9065A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B9065A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B9065A">
        <w:rPr>
          <w:rFonts w:hint="cs"/>
          <w:b/>
          <w:bCs/>
          <w:sz w:val="32"/>
          <w:szCs w:val="32"/>
          <w:rtl/>
          <w:lang w:bidi="ar-EG"/>
        </w:rPr>
        <w:t>8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DF1487">
        <w:rPr>
          <w:rFonts w:hint="cs"/>
          <w:b/>
          <w:bCs/>
          <w:sz w:val="32"/>
          <w:szCs w:val="32"/>
          <w:rtl/>
          <w:lang w:bidi="ar-EG"/>
        </w:rPr>
        <w:t>6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9D4B75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ا</w:t>
      </w:r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لخميس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9065A">
        <w:rPr>
          <w:rFonts w:hint="cs"/>
          <w:b/>
          <w:bCs/>
          <w:sz w:val="32"/>
          <w:szCs w:val="32"/>
          <w:rtl/>
          <w:lang w:bidi="ar-EG"/>
        </w:rPr>
        <w:t>9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B9065A">
        <w:rPr>
          <w:rFonts w:hint="cs"/>
          <w:b/>
          <w:bCs/>
          <w:sz w:val="32"/>
          <w:szCs w:val="32"/>
          <w:rtl/>
          <w:lang w:bidi="ar-EG"/>
        </w:rPr>
        <w:t>8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DF1487">
        <w:rPr>
          <w:rFonts w:hint="cs"/>
          <w:b/>
          <w:bCs/>
          <w:sz w:val="32"/>
          <w:szCs w:val="32"/>
          <w:rtl/>
          <w:lang w:bidi="ar-EG"/>
        </w:rPr>
        <w:t>6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9D4B75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إيناس محمد محمد غانم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/الهام محمود أحمد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2E1710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463086" w:rsidRPr="00264846" w:rsidRDefault="00463086" w:rsidP="00AB165F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B22EA8" w:rsidRDefault="00463086" w:rsidP="00FC1FB5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="00264846" w:rsidRPr="00B22EA8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B22EA8" w:rsidRPr="00B22EA8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</w:t>
      </w:r>
      <w:r w:rsidR="00DF1487">
        <w:rPr>
          <w:rFonts w:hint="cs"/>
          <w:b/>
          <w:bCs/>
          <w:sz w:val="26"/>
          <w:szCs w:val="26"/>
          <w:rtl/>
          <w:lang w:bidi="ar-EG"/>
        </w:rPr>
        <w:t>من</w:t>
      </w:r>
      <w:r w:rsidR="001B4A7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B9065A">
        <w:rPr>
          <w:rFonts w:hint="cs"/>
          <w:b/>
          <w:bCs/>
          <w:sz w:val="26"/>
          <w:szCs w:val="26"/>
          <w:rtl/>
          <w:lang w:bidi="ar-EG"/>
        </w:rPr>
        <w:t>مكتب رئيس الجامعة بشأن تنظيم مكتبة الملك عبد العزيز لجائزة الملك عبدالله بن عبد العزيز العالمية للترجمة والترشيح للدورة التاسعة لمدة سنة تبدأ من تاريخ 6 مايو 2016م وحتي 6مايو 2017م .</w:t>
      </w:r>
    </w:p>
    <w:p w:rsidR="001077C8" w:rsidRPr="00AB165F" w:rsidRDefault="001077C8" w:rsidP="001077C8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أحيط المجلس علما .    </w:t>
      </w:r>
    </w:p>
    <w:p w:rsidR="00243758" w:rsidRPr="00ED1FBB" w:rsidRDefault="00243758" w:rsidP="00FC1FB5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8"/>
          <w:szCs w:val="8"/>
          <w:rtl/>
          <w:lang w:bidi="ar-EG"/>
        </w:rPr>
      </w:pPr>
    </w:p>
    <w:p w:rsidR="00D81C63" w:rsidRPr="00264846" w:rsidRDefault="00D81C63" w:rsidP="00FC1FB5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الثاني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B22EA8" w:rsidRPr="00825825" w:rsidRDefault="00D81C63" w:rsidP="00FC1FB5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Pr="00825825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="00B22EA8" w:rsidRPr="00B22EA8">
        <w:rPr>
          <w:rFonts w:hint="cs"/>
          <w:b/>
          <w:bCs/>
          <w:sz w:val="26"/>
          <w:szCs w:val="26"/>
          <w:rtl/>
          <w:lang w:bidi="ar-EG"/>
        </w:rPr>
        <w:t>بخصوص الخطاب الوارد من</w:t>
      </w:r>
      <w:r w:rsidR="00B9065A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C62217">
        <w:rPr>
          <w:rFonts w:hint="cs"/>
          <w:b/>
          <w:bCs/>
          <w:sz w:val="26"/>
          <w:szCs w:val="26"/>
          <w:rtl/>
          <w:lang w:bidi="ar-EG"/>
        </w:rPr>
        <w:t xml:space="preserve">مكتب رئيس الجامعة بشان </w:t>
      </w:r>
      <w:r w:rsidR="00B9065A">
        <w:rPr>
          <w:rFonts w:hint="cs"/>
          <w:b/>
          <w:bCs/>
          <w:sz w:val="26"/>
          <w:szCs w:val="26"/>
          <w:rtl/>
          <w:lang w:bidi="ar-EG"/>
        </w:rPr>
        <w:t>الموافاه بأسماء السادة المرشحين لحضور البرنامج التدريبي في الحاسب الالي وتطبيقاته في العلوم المختلفة للسادة معاوني أعضاء هيئة التدريس والتي ستعقد يوم السبت الموافق 30/7/2016م .</w:t>
      </w:r>
    </w:p>
    <w:p w:rsidR="00C234C4" w:rsidRPr="00AB165F" w:rsidRDefault="00B22EA8" w:rsidP="00FC1FB5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أحيط المجلس علما .    </w:t>
      </w:r>
    </w:p>
    <w:p w:rsidR="002539DF" w:rsidRDefault="00B22EA8" w:rsidP="00FC1FB5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2539DF"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="002539DF"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="002539DF"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3510B3" w:rsidRPr="008D152A" w:rsidRDefault="003510B3" w:rsidP="00FC1FB5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</w:t>
      </w:r>
      <w:r w:rsidRPr="008D152A">
        <w:rPr>
          <w:b/>
          <w:bCs/>
          <w:sz w:val="26"/>
          <w:szCs w:val="26"/>
          <w:rtl/>
          <w:lang w:bidi="ar-EG"/>
        </w:rPr>
        <w:t xml:space="preserve">      بشأن تشكيل لجنة الإشراف علي رسالة </w:t>
      </w:r>
      <w:r>
        <w:rPr>
          <w:rFonts w:hint="cs"/>
          <w:b/>
          <w:bCs/>
          <w:sz w:val="26"/>
          <w:szCs w:val="26"/>
          <w:rtl/>
          <w:lang w:bidi="ar-EG"/>
        </w:rPr>
        <w:t>المدرس المساعد</w:t>
      </w:r>
      <w:r w:rsidRPr="008D152A">
        <w:rPr>
          <w:b/>
          <w:bCs/>
          <w:sz w:val="26"/>
          <w:szCs w:val="26"/>
          <w:rtl/>
          <w:lang w:bidi="ar-EG"/>
        </w:rPr>
        <w:t xml:space="preserve">/ </w:t>
      </w:r>
      <w:r>
        <w:rPr>
          <w:rFonts w:hint="cs"/>
          <w:b/>
          <w:bCs/>
          <w:sz w:val="26"/>
          <w:szCs w:val="26"/>
          <w:rtl/>
          <w:lang w:bidi="ar-EG"/>
        </w:rPr>
        <w:t>سمر عبدالله أحمد البصيلي</w:t>
      </w:r>
      <w:r w:rsidRPr="008D152A">
        <w:rPr>
          <w:b/>
          <w:bCs/>
          <w:sz w:val="26"/>
          <w:szCs w:val="26"/>
          <w:rtl/>
          <w:lang w:bidi="ar-EG"/>
        </w:rPr>
        <w:t xml:space="preserve"> لنيل درجة </w:t>
      </w:r>
      <w:r>
        <w:rPr>
          <w:rFonts w:hint="cs"/>
          <w:b/>
          <w:bCs/>
          <w:sz w:val="26"/>
          <w:szCs w:val="26"/>
          <w:rtl/>
          <w:lang w:bidi="ar-EG"/>
        </w:rPr>
        <w:t>الدكتوراة</w:t>
      </w:r>
      <w:r w:rsidRPr="008D152A">
        <w:rPr>
          <w:b/>
          <w:bCs/>
          <w:sz w:val="26"/>
          <w:szCs w:val="26"/>
          <w:rtl/>
          <w:lang w:bidi="ar-EG"/>
        </w:rPr>
        <w:t xml:space="preserve"> تحت عنوان " </w:t>
      </w:r>
      <w:r w:rsidR="00FC1FB5">
        <w:rPr>
          <w:rFonts w:hint="cs"/>
          <w:b/>
          <w:bCs/>
          <w:sz w:val="26"/>
          <w:szCs w:val="26"/>
          <w:rtl/>
          <w:lang w:bidi="ar-EG"/>
        </w:rPr>
        <w:t xml:space="preserve">دراسة تقويمية لواقع الوعي الترويحي لمعلمي التربية الرياضية والتلاميذ وعلاقته بممارسة الانشطة بالمرحلة الاعدادية بمحافظة الدقهلية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8D152A">
        <w:rPr>
          <w:b/>
          <w:bCs/>
          <w:sz w:val="26"/>
          <w:szCs w:val="26"/>
          <w:rtl/>
          <w:lang w:bidi="ar-EG"/>
        </w:rPr>
        <w:t>" 0</w:t>
      </w:r>
    </w:p>
    <w:p w:rsidR="003510B3" w:rsidRPr="008D152A" w:rsidRDefault="003510B3" w:rsidP="003510B3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لجنة الإشراف : </w:t>
      </w:r>
    </w:p>
    <w:p w:rsidR="003510B3" w:rsidRDefault="003510B3" w:rsidP="003510B3">
      <w:pPr>
        <w:pStyle w:val="ListParagraph"/>
        <w:numPr>
          <w:ilvl w:val="0"/>
          <w:numId w:val="18"/>
        </w:numPr>
        <w:spacing w:before="240" w:after="240" w:line="276" w:lineRule="auto"/>
        <w:rPr>
          <w:b/>
          <w:bCs/>
          <w:sz w:val="26"/>
          <w:szCs w:val="26"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أ. د/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مني عبدالفتاح لطفي     </w:t>
      </w:r>
      <w:r w:rsidRPr="008D152A">
        <w:rPr>
          <w:b/>
          <w:bCs/>
          <w:sz w:val="26"/>
          <w:szCs w:val="26"/>
          <w:rtl/>
          <w:lang w:bidi="ar-EG"/>
        </w:rPr>
        <w:t xml:space="preserve"> أستاذ </w:t>
      </w:r>
      <w:r>
        <w:rPr>
          <w:rFonts w:hint="cs"/>
          <w:b/>
          <w:bCs/>
          <w:sz w:val="26"/>
          <w:szCs w:val="26"/>
          <w:rtl/>
          <w:lang w:bidi="ar-EG"/>
        </w:rPr>
        <w:t>الترويح الرياضي بقسم الترويح والتنظيم والادارة .</w:t>
      </w:r>
      <w:r w:rsidRPr="008D152A">
        <w:rPr>
          <w:b/>
          <w:bCs/>
          <w:sz w:val="26"/>
          <w:szCs w:val="26"/>
          <w:rtl/>
          <w:lang w:bidi="ar-EG"/>
        </w:rPr>
        <w:t xml:space="preserve">  </w:t>
      </w:r>
    </w:p>
    <w:p w:rsidR="003510B3" w:rsidRPr="008D152A" w:rsidRDefault="003510B3" w:rsidP="003510B3">
      <w:pPr>
        <w:pStyle w:val="ListParagraph"/>
        <w:spacing w:before="240" w:after="240" w:line="276" w:lineRule="auto"/>
        <w:ind w:left="1140"/>
        <w:rPr>
          <w:b/>
          <w:bCs/>
          <w:sz w:val="26"/>
          <w:szCs w:val="26"/>
          <w:lang w:bidi="ar-EG"/>
        </w:rPr>
      </w:pPr>
    </w:p>
    <w:p w:rsidR="003510B3" w:rsidRPr="008D152A" w:rsidRDefault="003510B3" w:rsidP="00EB61CD">
      <w:pPr>
        <w:pStyle w:val="ListParagraph"/>
        <w:numPr>
          <w:ilvl w:val="0"/>
          <w:numId w:val="18"/>
        </w:num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أ. د/ </w:t>
      </w:r>
      <w:r w:rsidR="00EB61CD">
        <w:rPr>
          <w:rFonts w:hint="cs"/>
          <w:b/>
          <w:bCs/>
          <w:sz w:val="26"/>
          <w:szCs w:val="26"/>
          <w:rtl/>
          <w:lang w:bidi="ar-EG"/>
        </w:rPr>
        <w:t>ايناس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محمد محمد غانم    أستاذ الترويح بقسم الترويح والتنظيم والادارة .</w:t>
      </w:r>
    </w:p>
    <w:p w:rsidR="006C2754" w:rsidRDefault="00BB789D" w:rsidP="003510B3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3510B3"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825825" w:rsidRPr="00825825" w:rsidRDefault="00825825" w:rsidP="00AB165F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>الموضوع ال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رابع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Default="00825825" w:rsidP="009C2881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3510B3" w:rsidRPr="00463086">
        <w:rPr>
          <w:rFonts w:hint="cs"/>
          <w:b/>
          <w:bCs/>
          <w:sz w:val="26"/>
          <w:szCs w:val="26"/>
          <w:rtl/>
          <w:lang w:bidi="ar-EG"/>
        </w:rPr>
        <w:t xml:space="preserve">بشأن تشكيل لجنة الحكم علي رسالة الطالبة / </w:t>
      </w:r>
      <w:r w:rsidR="003510B3">
        <w:rPr>
          <w:rFonts w:hint="cs"/>
          <w:b/>
          <w:bCs/>
          <w:sz w:val="28"/>
          <w:szCs w:val="28"/>
          <w:rtl/>
          <w:lang w:bidi="ar-EG"/>
        </w:rPr>
        <w:t>دعاء محمود حسن نعامه</w:t>
      </w:r>
      <w:r w:rsidR="003510B3" w:rsidRPr="004630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3510B3" w:rsidRPr="00463086">
        <w:rPr>
          <w:rFonts w:hint="cs"/>
          <w:b/>
          <w:bCs/>
          <w:sz w:val="26"/>
          <w:szCs w:val="26"/>
          <w:rtl/>
          <w:lang w:bidi="ar-EG"/>
        </w:rPr>
        <w:t xml:space="preserve">لنيل درجة </w:t>
      </w:r>
      <w:r w:rsidR="003510B3">
        <w:rPr>
          <w:rFonts w:ascii="Calibri" w:hAnsi="Calibri" w:cs="Arial" w:hint="cs"/>
          <w:b/>
          <w:bCs/>
          <w:sz w:val="26"/>
          <w:szCs w:val="26"/>
          <w:rtl/>
          <w:lang w:bidi="ar-EG"/>
        </w:rPr>
        <w:t>ماجستير</w:t>
      </w:r>
      <w:r w:rsidR="003510B3" w:rsidRPr="00463086">
        <w:rPr>
          <w:rFonts w:ascii="Calibri" w:hAnsi="Calibri" w:cs="Arial" w:hint="cs"/>
          <w:b/>
          <w:bCs/>
          <w:sz w:val="26"/>
          <w:szCs w:val="26"/>
          <w:rtl/>
          <w:lang w:bidi="ar-EG"/>
        </w:rPr>
        <w:t xml:space="preserve"> الفلسفه فى التربيه الرياضيه </w:t>
      </w:r>
      <w:r w:rsidR="003510B3" w:rsidRPr="00A226A7">
        <w:rPr>
          <w:rFonts w:hint="cs"/>
          <w:b/>
          <w:bCs/>
          <w:sz w:val="26"/>
          <w:szCs w:val="26"/>
          <w:rtl/>
          <w:lang w:bidi="ar-EG"/>
        </w:rPr>
        <w:t>0</w:t>
      </w:r>
    </w:p>
    <w:p w:rsidR="003510B3" w:rsidRDefault="003510B3" w:rsidP="003510B3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sz w:val="30"/>
          <w:szCs w:val="30"/>
          <w:rtl/>
          <w:lang w:bidi="ar-EG"/>
        </w:rPr>
      </w:pPr>
      <w:r w:rsidRPr="0038295F">
        <w:rPr>
          <w:rFonts w:hint="cs"/>
          <w:b/>
          <w:bCs/>
          <w:sz w:val="30"/>
          <w:szCs w:val="30"/>
          <w:rtl/>
          <w:lang w:bidi="ar-EG"/>
        </w:rPr>
        <w:t>أعضاء لجنة الحكم</w:t>
      </w:r>
    </w:p>
    <w:p w:rsidR="003510B3" w:rsidRDefault="003510B3" w:rsidP="003510B3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>أ.د/ مجدي أحمد شوقي  أستاذ رياضات المضرب  .</w:t>
      </w:r>
      <w:r w:rsidRPr="002842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(مناقشا ) </w:t>
      </w:r>
    </w:p>
    <w:p w:rsidR="003510B3" w:rsidRPr="00A226A7" w:rsidRDefault="003510B3" w:rsidP="003510B3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226A7">
        <w:rPr>
          <w:rFonts w:hint="cs"/>
          <w:b/>
          <w:bCs/>
          <w:sz w:val="26"/>
          <w:szCs w:val="26"/>
          <w:rtl/>
          <w:lang w:bidi="ar-EG"/>
        </w:rPr>
        <w:t xml:space="preserve">أ.د/ </w:t>
      </w:r>
      <w:r>
        <w:rPr>
          <w:rFonts w:hint="cs"/>
          <w:b/>
          <w:bCs/>
          <w:sz w:val="26"/>
          <w:szCs w:val="26"/>
          <w:rtl/>
          <w:lang w:bidi="ar-EG"/>
        </w:rPr>
        <w:t>سميرة محمد خليل أستاذ الادارة الرياضية . (مشرفا )</w:t>
      </w:r>
    </w:p>
    <w:p w:rsidR="003510B3" w:rsidRPr="00A226A7" w:rsidRDefault="003510B3" w:rsidP="003510B3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226A7">
        <w:rPr>
          <w:rFonts w:hint="cs"/>
          <w:b/>
          <w:bCs/>
          <w:sz w:val="26"/>
          <w:szCs w:val="26"/>
          <w:rtl/>
          <w:lang w:bidi="ar-EG"/>
        </w:rPr>
        <w:t xml:space="preserve">أ.د/ </w:t>
      </w:r>
      <w:r>
        <w:rPr>
          <w:rFonts w:hint="cs"/>
          <w:b/>
          <w:bCs/>
          <w:sz w:val="26"/>
          <w:szCs w:val="26"/>
          <w:rtl/>
          <w:lang w:bidi="ar-EG"/>
        </w:rPr>
        <w:t>راندا شوقي سيد أستاذ العاب المضرب  . (مشرفا )</w:t>
      </w:r>
    </w:p>
    <w:p w:rsidR="003510B3" w:rsidRDefault="003510B3" w:rsidP="003510B3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أ. د/ عمرو مصطفي الشيحي أستاذ الادارة الرياضية  . (مناقشا )</w:t>
      </w:r>
    </w:p>
    <w:p w:rsidR="003510B3" w:rsidRDefault="003510B3" w:rsidP="003510B3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>القرار:- الموافقة .</w:t>
      </w:r>
    </w:p>
    <w:p w:rsidR="00FC1FB5" w:rsidRDefault="00FC1FB5" w:rsidP="00FC1FB5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الخامس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FC1FB5" w:rsidRPr="00FC1FB5" w:rsidRDefault="00FC1FB5" w:rsidP="00FC1FB5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FC1FB5">
        <w:rPr>
          <w:rFonts w:hint="cs"/>
          <w:b/>
          <w:bCs/>
          <w:sz w:val="26"/>
          <w:szCs w:val="26"/>
          <w:rtl/>
          <w:lang w:bidi="ar-EG"/>
        </w:rPr>
        <w:t>بشأن تقديم أ.د/ سميرة محمد خليل علي أجازة حج من 1/9/2016م ولمدة شهر .</w:t>
      </w:r>
    </w:p>
    <w:p w:rsidR="00FC1FB5" w:rsidRDefault="00FC1FB5" w:rsidP="00FC1FB5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>القرار:- الموافقة .</w:t>
      </w:r>
    </w:p>
    <w:p w:rsidR="008D07A0" w:rsidRDefault="008D07A0" w:rsidP="008D07A0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السادس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8D07A0" w:rsidRDefault="008D07A0" w:rsidP="008D07A0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Pr="00B22EA8">
        <w:rPr>
          <w:rFonts w:hint="cs"/>
          <w:b/>
          <w:bCs/>
          <w:sz w:val="26"/>
          <w:szCs w:val="26"/>
          <w:rtl/>
          <w:lang w:bidi="ar-EG"/>
        </w:rPr>
        <w:t>بخصوص الخطاب الوارد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مكتب رئيس الجامعة بشأن توقيع مذكرة لانشاء تبادل للمنح الدراسية المصري الصيني حيث يتم فتح باب التقدم لهذه المنح حتي 30/8/2016م . </w:t>
      </w:r>
    </w:p>
    <w:p w:rsidR="008D07A0" w:rsidRDefault="008D07A0" w:rsidP="008D07A0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أحيط المجلس علما .   </w:t>
      </w:r>
    </w:p>
    <w:p w:rsidR="008D07A0" w:rsidRDefault="008D07A0" w:rsidP="008D07A0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8D07A0" w:rsidRDefault="008D07A0" w:rsidP="008D07A0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Pr="00B22EA8">
        <w:rPr>
          <w:rFonts w:hint="cs"/>
          <w:b/>
          <w:bCs/>
          <w:sz w:val="26"/>
          <w:szCs w:val="26"/>
          <w:rtl/>
          <w:lang w:bidi="ar-EG"/>
        </w:rPr>
        <w:t>بخصوص الخطاب الوارد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الادارة العامة للبعثات بشأن ابلاغ السادة معاونيى هيئة التدريس بقرار اللجنة التنفيذية  للبعثات . </w:t>
      </w:r>
    </w:p>
    <w:p w:rsidR="008D07A0" w:rsidRDefault="008D07A0" w:rsidP="008D07A0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أحيط المجلس علما . </w:t>
      </w:r>
    </w:p>
    <w:p w:rsidR="008D07A0" w:rsidRDefault="008D07A0" w:rsidP="008D07A0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الثامن 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8D07A0" w:rsidRDefault="008D07A0" w:rsidP="008D07A0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Pr="00B22EA8">
        <w:rPr>
          <w:rFonts w:hint="cs"/>
          <w:b/>
          <w:bCs/>
          <w:sz w:val="26"/>
          <w:szCs w:val="26"/>
          <w:rtl/>
          <w:lang w:bidi="ar-EG"/>
        </w:rPr>
        <w:t>بخصوص الخطاب الوارد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مكتب وكيل الكلية لشئون التعليم والطلاب بشأن تسليم الخطة الدراسية للعام الجامعي 2016/2017م .</w:t>
      </w:r>
    </w:p>
    <w:p w:rsidR="008D07A0" w:rsidRDefault="008D07A0" w:rsidP="008D07A0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أحيط المجلس علما . </w:t>
      </w:r>
    </w:p>
    <w:p w:rsidR="008D07A0" w:rsidRDefault="008D07A0" w:rsidP="008D07A0">
      <w:pPr>
        <w:spacing w:before="240" w:after="240" w:line="276" w:lineRule="auto"/>
        <w:rPr>
          <w:rFonts w:hint="cs"/>
          <w:b/>
          <w:bCs/>
          <w:sz w:val="32"/>
          <w:szCs w:val="32"/>
          <w:rtl/>
          <w:lang w:bidi="ar-EG"/>
        </w:rPr>
      </w:pPr>
    </w:p>
    <w:p w:rsidR="004F06C7" w:rsidRDefault="004F06C7" w:rsidP="008D07A0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8D07A0" w:rsidRDefault="008D07A0" w:rsidP="008D07A0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</w:p>
    <w:p w:rsidR="008D07A0" w:rsidRDefault="008D07A0" w:rsidP="008D07A0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التاسع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8D07A0" w:rsidRDefault="008D07A0" w:rsidP="008D07A0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Pr="00B22EA8">
        <w:rPr>
          <w:rFonts w:hint="cs"/>
          <w:b/>
          <w:bCs/>
          <w:sz w:val="26"/>
          <w:szCs w:val="26"/>
          <w:rtl/>
          <w:lang w:bidi="ar-EG"/>
        </w:rPr>
        <w:t>بخصوص الخطاب الوارد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مكتب رئيس الجامعة بشأن عدم السماح لاعضاء هيئة التدريس ومعاونيهم بالسفر خلال الشهر الأول من العام الأكاديمي 2016/2017م  . </w:t>
      </w:r>
    </w:p>
    <w:p w:rsidR="00AB1944" w:rsidRDefault="008D07A0" w:rsidP="00AB1944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أحيط المجلس علما .  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ED1FBB" w:rsidRPr="00A429F7" w:rsidRDefault="00A429F7" w:rsidP="001077C8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</w:t>
      </w:r>
      <w:r w:rsidR="001077C8">
        <w:rPr>
          <w:rFonts w:hint="cs"/>
          <w:b/>
          <w:bCs/>
          <w:sz w:val="32"/>
          <w:szCs w:val="32"/>
          <w:rtl/>
          <w:lang w:bidi="ar-EG"/>
        </w:rPr>
        <w:t xml:space="preserve"> 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0111B2" w:rsidRPr="00F40E56" w:rsidRDefault="002E1710" w:rsidP="001077C8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1077C8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1077C8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8"/>
  </w:num>
  <w:num w:numId="5">
    <w:abstractNumId w:val="16"/>
  </w:num>
  <w:num w:numId="6">
    <w:abstractNumId w:val="5"/>
  </w:num>
  <w:num w:numId="7">
    <w:abstractNumId w:val="9"/>
  </w:num>
  <w:num w:numId="8">
    <w:abstractNumId w:val="4"/>
  </w:num>
  <w:num w:numId="9">
    <w:abstractNumId w:val="18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  <w:num w:numId="17">
    <w:abstractNumId w:val="1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803"/>
    <w:rsid w:val="000111B2"/>
    <w:rsid w:val="000134C8"/>
    <w:rsid w:val="00015244"/>
    <w:rsid w:val="0001561B"/>
    <w:rsid w:val="00035F80"/>
    <w:rsid w:val="00043CF9"/>
    <w:rsid w:val="00084D08"/>
    <w:rsid w:val="00094B19"/>
    <w:rsid w:val="000C2624"/>
    <w:rsid w:val="000C7B5D"/>
    <w:rsid w:val="000D32A7"/>
    <w:rsid w:val="000D38FD"/>
    <w:rsid w:val="000F722B"/>
    <w:rsid w:val="00107770"/>
    <w:rsid w:val="001077C8"/>
    <w:rsid w:val="00120838"/>
    <w:rsid w:val="00123F07"/>
    <w:rsid w:val="001357FC"/>
    <w:rsid w:val="00154743"/>
    <w:rsid w:val="00155B6D"/>
    <w:rsid w:val="00161AE0"/>
    <w:rsid w:val="0018649D"/>
    <w:rsid w:val="001A2B24"/>
    <w:rsid w:val="001B4A7E"/>
    <w:rsid w:val="001B6330"/>
    <w:rsid w:val="001C2D9F"/>
    <w:rsid w:val="002302F2"/>
    <w:rsid w:val="00231B87"/>
    <w:rsid w:val="00243758"/>
    <w:rsid w:val="002539DF"/>
    <w:rsid w:val="00264846"/>
    <w:rsid w:val="00284221"/>
    <w:rsid w:val="002914F9"/>
    <w:rsid w:val="002B4C8C"/>
    <w:rsid w:val="002D4007"/>
    <w:rsid w:val="002E1710"/>
    <w:rsid w:val="002F349E"/>
    <w:rsid w:val="0030098A"/>
    <w:rsid w:val="00302F3D"/>
    <w:rsid w:val="00323CC6"/>
    <w:rsid w:val="0032639C"/>
    <w:rsid w:val="0033039D"/>
    <w:rsid w:val="00330DD6"/>
    <w:rsid w:val="003465EE"/>
    <w:rsid w:val="003510B3"/>
    <w:rsid w:val="003754D3"/>
    <w:rsid w:val="003835BF"/>
    <w:rsid w:val="0039099C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B1EED"/>
    <w:rsid w:val="004B687F"/>
    <w:rsid w:val="004C0F59"/>
    <w:rsid w:val="004C7AED"/>
    <w:rsid w:val="004D1F9C"/>
    <w:rsid w:val="004D544E"/>
    <w:rsid w:val="004E59BC"/>
    <w:rsid w:val="004F06C7"/>
    <w:rsid w:val="0050089A"/>
    <w:rsid w:val="00530089"/>
    <w:rsid w:val="00540039"/>
    <w:rsid w:val="00565ECB"/>
    <w:rsid w:val="00597DB5"/>
    <w:rsid w:val="005A5612"/>
    <w:rsid w:val="005B0DEA"/>
    <w:rsid w:val="005C7D7F"/>
    <w:rsid w:val="005D081C"/>
    <w:rsid w:val="00614735"/>
    <w:rsid w:val="00622994"/>
    <w:rsid w:val="006305C1"/>
    <w:rsid w:val="00632555"/>
    <w:rsid w:val="00645C1F"/>
    <w:rsid w:val="00645F1E"/>
    <w:rsid w:val="006539B7"/>
    <w:rsid w:val="00653EF0"/>
    <w:rsid w:val="006552DC"/>
    <w:rsid w:val="00674189"/>
    <w:rsid w:val="00692AB6"/>
    <w:rsid w:val="006A4820"/>
    <w:rsid w:val="006C2754"/>
    <w:rsid w:val="006D3648"/>
    <w:rsid w:val="006F2C18"/>
    <w:rsid w:val="006F401E"/>
    <w:rsid w:val="007202DE"/>
    <w:rsid w:val="00746478"/>
    <w:rsid w:val="00747439"/>
    <w:rsid w:val="0078368B"/>
    <w:rsid w:val="007C6EC8"/>
    <w:rsid w:val="007E27BD"/>
    <w:rsid w:val="00811F03"/>
    <w:rsid w:val="0081338B"/>
    <w:rsid w:val="0082301C"/>
    <w:rsid w:val="00825825"/>
    <w:rsid w:val="00867B8B"/>
    <w:rsid w:val="0088109C"/>
    <w:rsid w:val="00885983"/>
    <w:rsid w:val="008A5F84"/>
    <w:rsid w:val="008A683F"/>
    <w:rsid w:val="008B551B"/>
    <w:rsid w:val="008C6336"/>
    <w:rsid w:val="008D07A0"/>
    <w:rsid w:val="008D152A"/>
    <w:rsid w:val="008D4AD6"/>
    <w:rsid w:val="008D6274"/>
    <w:rsid w:val="008E299E"/>
    <w:rsid w:val="0090058D"/>
    <w:rsid w:val="0090736B"/>
    <w:rsid w:val="00911CEA"/>
    <w:rsid w:val="0091224D"/>
    <w:rsid w:val="00933D64"/>
    <w:rsid w:val="009513F2"/>
    <w:rsid w:val="00980A22"/>
    <w:rsid w:val="00984337"/>
    <w:rsid w:val="009A3325"/>
    <w:rsid w:val="009C2881"/>
    <w:rsid w:val="009D4B75"/>
    <w:rsid w:val="009D554C"/>
    <w:rsid w:val="009E270E"/>
    <w:rsid w:val="009E4056"/>
    <w:rsid w:val="009F3370"/>
    <w:rsid w:val="00A0465D"/>
    <w:rsid w:val="00A10313"/>
    <w:rsid w:val="00A10849"/>
    <w:rsid w:val="00A33E16"/>
    <w:rsid w:val="00A429F7"/>
    <w:rsid w:val="00A547F4"/>
    <w:rsid w:val="00A64739"/>
    <w:rsid w:val="00A64D54"/>
    <w:rsid w:val="00A85253"/>
    <w:rsid w:val="00AA3E99"/>
    <w:rsid w:val="00AA414A"/>
    <w:rsid w:val="00AB165F"/>
    <w:rsid w:val="00AB1944"/>
    <w:rsid w:val="00AE5037"/>
    <w:rsid w:val="00AF55B1"/>
    <w:rsid w:val="00AF774B"/>
    <w:rsid w:val="00AF7A3F"/>
    <w:rsid w:val="00B22EA8"/>
    <w:rsid w:val="00B5025B"/>
    <w:rsid w:val="00B646C7"/>
    <w:rsid w:val="00B83AD4"/>
    <w:rsid w:val="00B9065A"/>
    <w:rsid w:val="00BA20B3"/>
    <w:rsid w:val="00BB789D"/>
    <w:rsid w:val="00BF6EA3"/>
    <w:rsid w:val="00C03FC7"/>
    <w:rsid w:val="00C208A3"/>
    <w:rsid w:val="00C234C4"/>
    <w:rsid w:val="00C4303C"/>
    <w:rsid w:val="00C43735"/>
    <w:rsid w:val="00C62217"/>
    <w:rsid w:val="00C84069"/>
    <w:rsid w:val="00C85F6C"/>
    <w:rsid w:val="00CA6D33"/>
    <w:rsid w:val="00CB4E46"/>
    <w:rsid w:val="00CB5EDA"/>
    <w:rsid w:val="00CB7001"/>
    <w:rsid w:val="00CC3773"/>
    <w:rsid w:val="00CD738F"/>
    <w:rsid w:val="00CF6C76"/>
    <w:rsid w:val="00CF77D5"/>
    <w:rsid w:val="00D067EB"/>
    <w:rsid w:val="00D1465C"/>
    <w:rsid w:val="00D17215"/>
    <w:rsid w:val="00D226AF"/>
    <w:rsid w:val="00D35ADB"/>
    <w:rsid w:val="00D74808"/>
    <w:rsid w:val="00D81C63"/>
    <w:rsid w:val="00DA1803"/>
    <w:rsid w:val="00DB1B54"/>
    <w:rsid w:val="00DC77E4"/>
    <w:rsid w:val="00DE1DA3"/>
    <w:rsid w:val="00DE6760"/>
    <w:rsid w:val="00DF1487"/>
    <w:rsid w:val="00DF63AE"/>
    <w:rsid w:val="00E268A4"/>
    <w:rsid w:val="00E43FC4"/>
    <w:rsid w:val="00E45FA4"/>
    <w:rsid w:val="00E6119C"/>
    <w:rsid w:val="00E75E91"/>
    <w:rsid w:val="00E81BC2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337CD"/>
    <w:rsid w:val="00F40E56"/>
    <w:rsid w:val="00F7128A"/>
    <w:rsid w:val="00F74A30"/>
    <w:rsid w:val="00F759E5"/>
    <w:rsid w:val="00F87624"/>
    <w:rsid w:val="00FC01D3"/>
    <w:rsid w:val="00FC1FB5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2E68-1538-427E-B75D-40C57C3E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16821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155</cp:revision>
  <cp:lastPrinted>2017-02-26T12:26:00Z</cp:lastPrinted>
  <dcterms:created xsi:type="dcterms:W3CDTF">2015-02-10T10:47:00Z</dcterms:created>
  <dcterms:modified xsi:type="dcterms:W3CDTF">2017-11-07T09:50:00Z</dcterms:modified>
</cp:coreProperties>
</file>