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3" w:rsidRDefault="00A72EF3" w:rsidP="008626BD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72EF3">
        <w:rPr>
          <w:rFonts w:asciiTheme="majorBidi" w:eastAsia="Times New Roman+FPEF" w:hAnsi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51F2713" wp14:editId="772ADEA3">
            <wp:extent cx="914400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</w:t>
      </w:r>
      <w:r w:rsidR="00F13AE5">
        <w:rPr>
          <w:b/>
          <w:bCs/>
          <w:noProof/>
        </w:rPr>
        <w:t xml:space="preserve">                          </w:t>
      </w:r>
      <w:r>
        <w:rPr>
          <w:b/>
          <w:bCs/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2AC1225" wp14:editId="5E40E3BD">
            <wp:extent cx="1066800" cy="990600"/>
            <wp:effectExtent l="0" t="0" r="0" b="0"/>
            <wp:docPr id="3" name="Picture 3" descr="Description: Description: C:\Users\Dr.Maysa\Downloads\لوجو الكلية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  <w:rtl/>
          <w:lang w:bidi="ar-EG"/>
        </w:rPr>
      </w:pPr>
      <w:r w:rsidRPr="00A72EF3">
        <w:rPr>
          <w:b/>
          <w:bCs/>
          <w:color w:val="1F497D" w:themeColor="text2"/>
          <w:sz w:val="28"/>
          <w:szCs w:val="28"/>
        </w:rPr>
        <w:t>Zagazig University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>Faculty of Veterinary Medicine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 xml:space="preserve">Pharmacology </w:t>
      </w:r>
      <w:bookmarkStart w:id="1" w:name="Pharmacology"/>
      <w:bookmarkEnd w:id="1"/>
      <w:r w:rsidRPr="00A72EF3">
        <w:rPr>
          <w:b/>
          <w:bCs/>
          <w:color w:val="1F497D" w:themeColor="text2"/>
          <w:sz w:val="28"/>
          <w:szCs w:val="28"/>
        </w:rPr>
        <w:t>Department</w:t>
      </w:r>
    </w:p>
    <w:p w:rsidR="00A72EF3" w:rsidRP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1F497D" w:themeColor="text2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F13AE5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4443C7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100.5pt" fillcolor="#369" stroked="f">
            <v:fill r:id="rId11" o:title=""/>
            <v:stroke r:id="rId11" o:title=""/>
            <v:shadow on="t" color="#b2b2b2" opacity="52429f" offset="3pt"/>
            <v:textpath style="font-family:&quot;Times New Roman&quot;;font-size:28pt;v-text-kern:t" trim="t" fitpath="t" string="List of International publications&#10;&#10;"/>
          </v:shape>
        </w:pict>
      </w:r>
    </w:p>
    <w:p w:rsidR="00B83F3C" w:rsidRPr="00885B52" w:rsidRDefault="004C72AA" w:rsidP="005F7A32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lastRenderedPageBreak/>
        <w:t>Azza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A. A.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Naglaa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Z. H.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Eleiwa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and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M. A.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(2013): Protective effect of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Zingiber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officinale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(ginger</w:t>
      </w:r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) 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on doxorubicin induced oxidative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cardiotoxicity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in rats</w:t>
      </w:r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. </w:t>
      </w:r>
      <w:proofErr w:type="gram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Life Science Journal, 10(2).</w:t>
      </w:r>
      <w:proofErr w:type="gramEnd"/>
    </w:p>
    <w:p w:rsidR="00B83F3C" w:rsidRPr="00885B52" w:rsidRDefault="006F5DD6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Reham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Z.Hamza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El-Aziz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A.Diab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, El-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Sayed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El-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Aziz  and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 Ahmed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A.Hendawy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(2013): 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Immunotoxic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effect of (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organophosphorous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insecticides)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chlorpyrifos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profenofos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possible ameliorative role of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propolis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ginseng.   Biosciences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,  Biotechnology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Research Asia.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Vol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10(2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) :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645-651.</w:t>
      </w:r>
    </w:p>
    <w:p w:rsidR="00B83F3C" w:rsidRPr="00885B52" w:rsidRDefault="00B83F3C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Reham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Z.Hamza1,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ElAziz.A.Diab1 and El-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Sayed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Ahmed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El-Aziz (2014): Hyperglycemic effect of </w:t>
      </w:r>
      <w:proofErr w:type="spellStart"/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Chlorpyrifos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,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Profenofos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and possible </w:t>
      </w:r>
    </w:p>
    <w:p w:rsidR="00035251" w:rsidRPr="00885B52" w:rsidRDefault="004443C7" w:rsidP="004765C1">
      <w:pPr>
        <w:pStyle w:val="Heading1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</w:rPr>
      </w:pPr>
      <w:hyperlink r:id="rId12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Mohamed A.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Kamel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3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Reham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Z.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Hamza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4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Nora</w:t>
        </w:r>
        <w:proofErr w:type="spellEnd"/>
        <w:r w:rsidR="00C32D73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</w:t>
        </w:r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E. Abdel-Hamid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, </w:t>
      </w:r>
      <w:hyperlink r:id="rId15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Fagr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A. Mahmoud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(2014):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</w:rPr>
        <w:t xml:space="preserve">Anti-ulcer and gastro protective effects of fenugreek, ginger and peppermint oils in experimentally induced gastric ulcer in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</w:rPr>
        <w:t>rats,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Journal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of Chemical and Pharmaceutical Research, 2014, 6(2):451-468 01/2014; 6(2):451-468.</w:t>
      </w:r>
    </w:p>
    <w:p w:rsidR="00B83F3C" w:rsidRPr="00885B52" w:rsidRDefault="004443C7" w:rsidP="004765C1">
      <w:pPr>
        <w:pStyle w:val="Heading1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</w:rPr>
      </w:pPr>
      <w:hyperlink r:id="rId16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Magdy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F.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Abou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El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Fatoh</w:t>
        </w:r>
        <w:proofErr w:type="spellEnd"/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"http://www.researchgate.net/researcher/2048200388_Mayada_R_Farag"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Mayada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R.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Farag</w:t>
      </w:r>
      <w:proofErr w:type="spellEnd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"http://www.researchgate.net/researcher/2048196426_Shafika_AE"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ShafikaA.E</w: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7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Mohammed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A. Hussein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"http://www.researchgate.net/researcher/2048139835_Kamel_MA"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Kamel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M.A</w: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, Salem G.A (2014): </w:t>
      </w:r>
      <w:hyperlink r:id="rId18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Cytotoxic Impact of Zinc Oxide Nanoparticles against Ehrlich Ascites Carcinoma Cells in Mice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.</w:t>
      </w:r>
      <w:r w:rsidR="005F7A32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</w:t>
      </w:r>
      <w:proofErr w:type="gram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International Journal of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Pharma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Sciences.</w:t>
      </w:r>
      <w:proofErr w:type="gram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05/2014; 4(4):560-564.</w:t>
      </w:r>
    </w:p>
    <w:p w:rsidR="00B83F3C" w:rsidRPr="00885B52" w:rsidRDefault="00B83F3C" w:rsidP="004765C1">
      <w:pPr>
        <w:ind w:left="709" w:hanging="709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6F5DD6" w:rsidRPr="00885B52" w:rsidRDefault="00B83F3C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Mohamed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A.E.Omar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, Ali M.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AandKamel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M.A (2014): Economical and Immunological Evaluation of Probiotic (L. acidophilus) In Male Castrated</w:t>
      </w:r>
      <w:r w:rsidR="00C32D73"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Goats within Egypt. Life Science Journal 2014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;11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(11)    </w:t>
      </w:r>
    </w:p>
    <w:p w:rsidR="00B83F3C" w:rsidRPr="00885B52" w:rsidRDefault="004443C7" w:rsidP="004765C1">
      <w:pPr>
        <w:pStyle w:val="Heading2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</w:pPr>
      <w:hyperlink r:id="rId19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Wesam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 xml:space="preserve"> Saber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Shehab</w:t>
        </w:r>
      </w:hyperlink>
      <w:proofErr w:type="gram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,</w:t>
      </w:r>
      <w:proofErr w:type="gramEnd"/>
      <w:r w:rsidR="009E48B5" w:rsidRPr="00885B52">
        <w:rPr>
          <w:b w:val="0"/>
          <w:bCs w:val="0"/>
        </w:rPr>
        <w:fldChar w:fldCharType="begin"/>
      </w:r>
      <w:r w:rsidR="009E48B5" w:rsidRPr="00885B52">
        <w:rPr>
          <w:b w:val="0"/>
          <w:bCs w:val="0"/>
        </w:rPr>
        <w:instrText xml:space="preserve"> HYPERLINK "http://www.researchgate.net/profile/Naglaa_Eleiwa" </w:instrText>
      </w:r>
      <w:r w:rsidR="009E48B5" w:rsidRPr="00885B52">
        <w:rPr>
          <w:b w:val="0"/>
          <w:bCs w:val="0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Naglaa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Z. H.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Eleiwa</w:t>
      </w:r>
      <w:r w:rsidR="009E48B5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,</w:t>
      </w:r>
      <w:hyperlink r:id="rId20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Samar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 xml:space="preserve"> M.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Mouneir</w:t>
        </w:r>
        <w:proofErr w:type="spellEnd"/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(2013):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Synthesis, Characterization and Evaluation of the Anticancer and Antimicrobial Activities of Some Novel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Benzazole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 and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Benzazine</w:t>
      </w:r>
      <w:proofErr w:type="spellEnd"/>
      <w:r w:rsidR="005F7A32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 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Derivatives.</w:t>
      </w:r>
      <w:r w:rsidR="00C32D73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Journal of advances in chemistry 08/2013; 3(3):252-263.</w:t>
      </w:r>
    </w:p>
    <w:p w:rsidR="00514F91" w:rsidRPr="00885B52" w:rsidRDefault="00514F91" w:rsidP="00790F0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5F7A32" w:rsidRPr="00885B52" w:rsidRDefault="00514F91" w:rsidP="004765C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A. El-Sheikh,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2015. Toxic effects of sub-chronic exposure of male albino rats to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emamectin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benzoate and possible ameliorative role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Foeniculum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vulgare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essential oil.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1" w:tooltip="Environmental toxicology and pharmacology." w:history="1">
        <w:r w:rsidRPr="00885B52">
          <w:rPr>
            <w:rStyle w:val="Hyperlink"/>
            <w:rFonts w:asciiTheme="majorBidi" w:eastAsia="Calibr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Environ </w:t>
        </w:r>
        <w:r w:rsidRPr="00885B52">
          <w:rPr>
            <w:rStyle w:val="Hyperlink"/>
            <w:rFonts w:asciiTheme="majorBidi" w:eastAsia="Calibr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Toxicol Pharmacol</w:t>
        </w:r>
      </w:hyperlink>
      <w:r w:rsidRPr="00885B52">
        <w:rPr>
          <w:rStyle w:val="apple-converted-space"/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>. (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ISSN: 1382-6689)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39(3)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,1177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-88. </w:t>
      </w:r>
      <w:proofErr w:type="spellStart"/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: 10. 1016/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j.etap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2015.04.008. </w:t>
      </w:r>
    </w:p>
    <w:p w:rsidR="00514F91" w:rsidRPr="00885B52" w:rsidRDefault="00514F91" w:rsidP="005F7A3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Amany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Abdel-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Rahman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Mohamed,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Yaser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Elewa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2015. Comparative protective effects of royal jelly and cod liver oil against neurotoxic impact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tartrazine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on male rat pups brain. </w:t>
      </w:r>
      <w:hyperlink r:id="rId22" w:tooltip="Acta histochemica." w:history="1">
        <w:r w:rsidRPr="00885B52">
          <w:rPr>
            <w:rFonts w:asciiTheme="majorBidi" w:hAnsiTheme="majorBidi" w:cstheme="majorBidi"/>
            <w:color w:val="000000" w:themeColor="text1"/>
            <w:sz w:val="28"/>
            <w:szCs w:val="28"/>
          </w:rPr>
          <w:t>Acta Histochem</w:t>
        </w:r>
      </w:hyperlink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, (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ISSN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:0065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-1281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), 117 (7), 649-58.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 10.1016/j.acthis.2015.07.002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514F91" w:rsidRPr="00885B52" w:rsidRDefault="00514F91" w:rsidP="005F7A32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bidi w:val="0"/>
        <w:adjustRightInd w:val="0"/>
        <w:spacing w:before="160" w:line="360" w:lineRule="auto"/>
        <w:ind w:right="118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Ghaffar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Iman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Araby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Ola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Hassanin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Anaam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 Said 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Omar  (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2016). Positive impact of oregano essential oil on growth performance,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humoral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immune responses and chicken   interferon alpha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signalling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pathway in broilers. Adv. Anim. Vet. Sci. 4(1): 57-65. </w:t>
      </w:r>
    </w:p>
    <w:p w:rsidR="00514F91" w:rsidRPr="00885B52" w:rsidRDefault="00514F91" w:rsidP="005F7A32">
      <w:pPr>
        <w:pStyle w:val="ListParagraph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before="160" w:line="360" w:lineRule="auto"/>
        <w:ind w:right="4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A. </w:t>
      </w:r>
      <w:proofErr w:type="spellStart"/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,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Rasha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T. M.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Alam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Reda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M.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El-Aziz, 2015.</w:t>
      </w:r>
      <w:r w:rsidRPr="00885B52">
        <w:rPr>
          <w:rFonts w:asciiTheme="majorBidi" w:hAnsiTheme="majorBidi" w:cstheme="majorBidi"/>
          <w:color w:val="000000" w:themeColor="text1"/>
          <w:kern w:val="36"/>
          <w:sz w:val="28"/>
          <w:szCs w:val="28"/>
        </w:rPr>
        <w:t xml:space="preserve"> Adverse effects of long-term administration of fluvoxamine on hematology, blood biochemistry, and fertility in male albino rats: a possible effect of cessation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Andrologia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doi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10.1111/and.12532 </w:t>
      </w:r>
    </w:p>
    <w:p w:rsidR="00514F91" w:rsidRPr="00885B52" w:rsidRDefault="00514F91" w:rsidP="004765C1">
      <w:pPr>
        <w:pStyle w:val="ListParagraph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before="160" w:line="360" w:lineRule="auto"/>
        <w:ind w:right="4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Sawsan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 El-Sheikh,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Hosny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Ibrahim, 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&amp; Rehab G.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2016. Can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Safranal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Ameliorate the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Hepatonephrotoxic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Effects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Tamoxifen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Female Rats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?.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International Research Journal of Humanities, Engineering &amp; Pharmaceutical 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Sciences  (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IJHEPS™)   Vol.  1/Issue11/Year 6, January 2016, Pp 7-11.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Mohamed A.E. Omar,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and Ali M. A.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Economical and Immunological Evaluation of Probiotic (L. acidophilus) In Male Castrated Goats within Egypt. Life Science Journal (2014). 11 (IX).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Hosny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Abdel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Fadil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Noha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Prevention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Hepato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-renal toxicity with Vitamin E, Vitamin C and their combination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in Gentamicin treated rats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International Journal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Pharma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Science vol.5, No. 6 (2015): 1289-1296.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Khalifa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H.A.Alpha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2- delta (α2-δ) Ligand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Pregabalin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Could Adversely Affects Male Fertility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International Journal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Pharma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Science vol.5, No. 5 (2015): 1226-122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Said A.H.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Feky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Zakaria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K.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Samii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Nermine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Osman, Jasmine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Lashine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Mohamed 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Hamdy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Kh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Thabet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35251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Synthesis, molecular docking and anti-inflammatory screening of novel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quinoline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incorporated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pyrazole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derivatives using the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Pfitzinger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reaction II</w:t>
      </w:r>
      <w:r w:rsidR="00C32D73"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 </w:t>
      </w: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Bioorganic Chemistry, 58 (2015). 104-116.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H.A.Arab</w:t>
      </w:r>
      <w:proofErr w:type="spellEnd"/>
      <w:r w:rsidRPr="00885B52">
        <w:rPr>
          <w:sz w:val="28"/>
          <w:szCs w:val="28"/>
        </w:rPr>
        <w:t xml:space="preserve">, R. </w:t>
      </w:r>
      <w:proofErr w:type="spellStart"/>
      <w:r w:rsidRPr="00885B52">
        <w:rPr>
          <w:sz w:val="28"/>
          <w:szCs w:val="28"/>
        </w:rPr>
        <w:t>Jamshidi</w:t>
      </w:r>
      <w:proofErr w:type="spellEnd"/>
      <w:r w:rsidRPr="00885B52">
        <w:rPr>
          <w:sz w:val="28"/>
          <w:szCs w:val="28"/>
        </w:rPr>
        <w:t xml:space="preserve">, A. </w:t>
      </w:r>
      <w:proofErr w:type="spellStart"/>
      <w:r w:rsidRPr="00885B52">
        <w:rPr>
          <w:sz w:val="28"/>
          <w:szCs w:val="28"/>
        </w:rPr>
        <w:t>Rassouli</w:t>
      </w:r>
      <w:proofErr w:type="spellEnd"/>
      <w:r w:rsidRPr="00885B52">
        <w:rPr>
          <w:sz w:val="28"/>
          <w:szCs w:val="28"/>
        </w:rPr>
        <w:t xml:space="preserve">, G. Shams, M.H. </w:t>
      </w:r>
      <w:proofErr w:type="spellStart"/>
      <w:r w:rsidRPr="00885B52">
        <w:rPr>
          <w:sz w:val="28"/>
          <w:szCs w:val="28"/>
        </w:rPr>
        <w:t>Hassanzadeh</w:t>
      </w:r>
      <w:proofErr w:type="spellEnd"/>
      <w:r w:rsidRPr="00885B52">
        <w:rPr>
          <w:sz w:val="28"/>
          <w:szCs w:val="28"/>
        </w:rPr>
        <w:t xml:space="preserve">. (2006): Generation of </w:t>
      </w:r>
      <w:proofErr w:type="spellStart"/>
      <w:r w:rsidRPr="00885B52">
        <w:rPr>
          <w:sz w:val="28"/>
          <w:szCs w:val="28"/>
        </w:rPr>
        <w:t>hydroxyle</w:t>
      </w:r>
      <w:proofErr w:type="spellEnd"/>
      <w:r w:rsidRPr="00885B52">
        <w:rPr>
          <w:sz w:val="28"/>
          <w:szCs w:val="28"/>
        </w:rPr>
        <w:t xml:space="preserve"> radicals during </w:t>
      </w:r>
      <w:proofErr w:type="spellStart"/>
      <w:r w:rsidRPr="00885B52">
        <w:rPr>
          <w:sz w:val="28"/>
          <w:szCs w:val="28"/>
        </w:rPr>
        <w:t>ascitis</w:t>
      </w:r>
      <w:proofErr w:type="spellEnd"/>
      <w:r w:rsidRPr="00885B52">
        <w:rPr>
          <w:sz w:val="28"/>
          <w:szCs w:val="28"/>
        </w:rPr>
        <w:t xml:space="preserve"> experimentally induced in broilers. BRIT POULTRY </w:t>
      </w:r>
      <w:proofErr w:type="spellStart"/>
      <w:r w:rsidRPr="00885B52">
        <w:rPr>
          <w:sz w:val="28"/>
          <w:szCs w:val="28"/>
        </w:rPr>
        <w:t>SCi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VOl</w:t>
      </w:r>
      <w:proofErr w:type="spellEnd"/>
      <w:r w:rsidRPr="00885B52">
        <w:rPr>
          <w:sz w:val="28"/>
          <w:szCs w:val="28"/>
        </w:rPr>
        <w:t xml:space="preserve"> 47, no.2</w:t>
      </w:r>
      <w:proofErr w:type="gramStart"/>
      <w:r w:rsidRPr="00885B52">
        <w:rPr>
          <w:sz w:val="28"/>
          <w:szCs w:val="28"/>
        </w:rPr>
        <w:t>,pp</w:t>
      </w:r>
      <w:proofErr w:type="gramEnd"/>
      <w:r w:rsidRPr="00885B52">
        <w:rPr>
          <w:sz w:val="28"/>
          <w:szCs w:val="28"/>
        </w:rPr>
        <w:t>. 216-222.</w:t>
      </w:r>
    </w:p>
    <w:p w:rsidR="004765C1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pacing w:val="-2"/>
          <w:sz w:val="28"/>
          <w:szCs w:val="28"/>
        </w:rPr>
      </w:pPr>
      <w:r w:rsidRPr="00885B52">
        <w:rPr>
          <w:spacing w:val="-2"/>
          <w:sz w:val="28"/>
          <w:szCs w:val="28"/>
        </w:rPr>
        <w:t>Osama I. El-</w:t>
      </w:r>
      <w:proofErr w:type="spellStart"/>
      <w:r w:rsidRPr="00885B52">
        <w:rPr>
          <w:spacing w:val="-2"/>
          <w:sz w:val="28"/>
          <w:szCs w:val="28"/>
        </w:rPr>
        <w:t>Sabbagh</w:t>
      </w:r>
      <w:proofErr w:type="spellEnd"/>
      <w:r w:rsidRPr="00885B52">
        <w:rPr>
          <w:spacing w:val="-2"/>
          <w:sz w:val="28"/>
          <w:szCs w:val="28"/>
        </w:rPr>
        <w:t xml:space="preserve"> ,Mohamed E. El-</w:t>
      </w:r>
      <w:proofErr w:type="spellStart"/>
      <w:r w:rsidRPr="00885B52">
        <w:rPr>
          <w:spacing w:val="-2"/>
          <w:sz w:val="28"/>
          <w:szCs w:val="28"/>
        </w:rPr>
        <w:t>sadek</w:t>
      </w:r>
      <w:proofErr w:type="spellEnd"/>
      <w:r w:rsidRPr="00885B52">
        <w:rPr>
          <w:spacing w:val="-2"/>
          <w:sz w:val="28"/>
          <w:szCs w:val="28"/>
        </w:rPr>
        <w:t xml:space="preserve"> , </w:t>
      </w:r>
      <w:proofErr w:type="spellStart"/>
      <w:r w:rsidRPr="00885B52">
        <w:rPr>
          <w:spacing w:val="-2"/>
          <w:sz w:val="28"/>
          <w:szCs w:val="28"/>
        </w:rPr>
        <w:t>Sayed</w:t>
      </w:r>
      <w:proofErr w:type="spellEnd"/>
      <w:r w:rsidRPr="00885B52">
        <w:rPr>
          <w:spacing w:val="-2"/>
          <w:sz w:val="28"/>
          <w:szCs w:val="28"/>
        </w:rPr>
        <w:t xml:space="preserve"> M. </w:t>
      </w:r>
      <w:proofErr w:type="spellStart"/>
      <w:r w:rsidRPr="00885B52">
        <w:rPr>
          <w:spacing w:val="-2"/>
          <w:sz w:val="28"/>
          <w:szCs w:val="28"/>
        </w:rPr>
        <w:t>Lashine</w:t>
      </w:r>
      <w:proofErr w:type="spellEnd"/>
      <w:r w:rsidRPr="00885B52">
        <w:rPr>
          <w:spacing w:val="-2"/>
          <w:sz w:val="28"/>
          <w:szCs w:val="28"/>
        </w:rPr>
        <w:t xml:space="preserve"> , </w:t>
      </w:r>
      <w:proofErr w:type="spellStart"/>
      <w:r w:rsidRPr="00885B52">
        <w:rPr>
          <w:spacing w:val="-2"/>
          <w:sz w:val="28"/>
          <w:szCs w:val="28"/>
        </w:rPr>
        <w:t>Shada</w:t>
      </w:r>
      <w:proofErr w:type="spellEnd"/>
      <w:r w:rsidRPr="00885B52">
        <w:rPr>
          <w:spacing w:val="-2"/>
          <w:sz w:val="28"/>
          <w:szCs w:val="28"/>
        </w:rPr>
        <w:t xml:space="preserve"> H. </w:t>
      </w:r>
      <w:proofErr w:type="spellStart"/>
      <w:r w:rsidRPr="00885B52">
        <w:rPr>
          <w:spacing w:val="-2"/>
          <w:sz w:val="28"/>
          <w:szCs w:val="28"/>
        </w:rPr>
        <w:t>Yassin</w:t>
      </w:r>
      <w:proofErr w:type="spellEnd"/>
      <w:r w:rsidRPr="00885B52">
        <w:rPr>
          <w:spacing w:val="-2"/>
          <w:sz w:val="28"/>
          <w:szCs w:val="28"/>
        </w:rPr>
        <w:t xml:space="preserve"> and </w:t>
      </w:r>
      <w:proofErr w:type="spellStart"/>
      <w:r w:rsidRPr="00885B52">
        <w:rPr>
          <w:spacing w:val="-2"/>
          <w:sz w:val="28"/>
          <w:szCs w:val="28"/>
        </w:rPr>
        <w:t>Sameh</w:t>
      </w:r>
      <w:proofErr w:type="spellEnd"/>
      <w:r w:rsidRPr="00885B52">
        <w:rPr>
          <w:spacing w:val="-2"/>
          <w:sz w:val="28"/>
          <w:szCs w:val="28"/>
        </w:rPr>
        <w:t xml:space="preserve"> m. El-</w:t>
      </w:r>
      <w:proofErr w:type="spellStart"/>
      <w:r w:rsidRPr="00885B52">
        <w:rPr>
          <w:spacing w:val="-2"/>
          <w:sz w:val="28"/>
          <w:szCs w:val="28"/>
        </w:rPr>
        <w:t>Nabtity</w:t>
      </w:r>
      <w:proofErr w:type="spellEnd"/>
      <w:r w:rsidRPr="00885B52">
        <w:rPr>
          <w:spacing w:val="-2"/>
          <w:sz w:val="28"/>
          <w:szCs w:val="28"/>
        </w:rPr>
        <w:t xml:space="preserve"> (2009) ;.Synthesis of new 2(1H)-</w:t>
      </w:r>
      <w:proofErr w:type="spellStart"/>
      <w:r w:rsidRPr="00885B52">
        <w:rPr>
          <w:spacing w:val="-2"/>
          <w:sz w:val="28"/>
          <w:szCs w:val="28"/>
        </w:rPr>
        <w:t>quinoxalinone</w:t>
      </w:r>
      <w:proofErr w:type="spellEnd"/>
      <w:r w:rsidRPr="00885B52">
        <w:rPr>
          <w:spacing w:val="-2"/>
          <w:sz w:val="28"/>
          <w:szCs w:val="28"/>
        </w:rPr>
        <w:t xml:space="preserve"> derivatives for antimicrobial and anti-inflammatory evaluation .Med. Chem. Res . 18: 782-797.</w:t>
      </w:r>
    </w:p>
    <w:p w:rsidR="00FD11E2" w:rsidRPr="00885B52" w:rsidRDefault="00FD11E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pacing w:val="-2"/>
          <w:sz w:val="28"/>
          <w:szCs w:val="28"/>
        </w:rPr>
      </w:pPr>
      <w:r w:rsidRPr="00885B52">
        <w:rPr>
          <w:sz w:val="28"/>
          <w:szCs w:val="28"/>
        </w:rPr>
        <w:t>Osama I. El-</w:t>
      </w:r>
      <w:proofErr w:type="spellStart"/>
      <w:r w:rsidRPr="00885B52">
        <w:rPr>
          <w:sz w:val="28"/>
          <w:szCs w:val="28"/>
        </w:rPr>
        <w:t>Sabagh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Sameh</w:t>
      </w:r>
      <w:proofErr w:type="spellEnd"/>
      <w:r w:rsidRPr="00885B52">
        <w:rPr>
          <w:sz w:val="28"/>
          <w:szCs w:val="28"/>
        </w:rPr>
        <w:t xml:space="preserve"> M. El-</w:t>
      </w:r>
      <w:proofErr w:type="spellStart"/>
      <w:r w:rsidRPr="00885B52">
        <w:rPr>
          <w:sz w:val="28"/>
          <w:szCs w:val="28"/>
        </w:rPr>
        <w:t>Nabtity</w:t>
      </w:r>
      <w:proofErr w:type="spellEnd"/>
      <w:r w:rsidRPr="00885B52">
        <w:rPr>
          <w:sz w:val="28"/>
          <w:szCs w:val="28"/>
        </w:rPr>
        <w:t xml:space="preserve"> (2009)</w:t>
      </w:r>
      <w:proofErr w:type="gramStart"/>
      <w:r w:rsidR="005F7A32" w:rsidRPr="00885B52">
        <w:rPr>
          <w:sz w:val="28"/>
          <w:szCs w:val="28"/>
        </w:rPr>
        <w:t>:</w:t>
      </w:r>
      <w:r w:rsidRPr="00885B52">
        <w:rPr>
          <w:sz w:val="28"/>
          <w:szCs w:val="28"/>
        </w:rPr>
        <w:t>.</w:t>
      </w:r>
      <w:proofErr w:type="gramEnd"/>
      <w:r w:rsidRPr="00885B52">
        <w:rPr>
          <w:sz w:val="28"/>
          <w:szCs w:val="28"/>
        </w:rPr>
        <w:t xml:space="preserve"> Synthesis and Pharmacological Studies for New </w:t>
      </w:r>
      <w:proofErr w:type="spellStart"/>
      <w:r w:rsidRPr="00885B52">
        <w:rPr>
          <w:sz w:val="28"/>
          <w:szCs w:val="28"/>
        </w:rPr>
        <w:t>Benzotriazole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Dibenzodiazepine</w:t>
      </w:r>
      <w:proofErr w:type="spellEnd"/>
      <w:r w:rsidRPr="00885B52">
        <w:rPr>
          <w:sz w:val="28"/>
          <w:szCs w:val="28"/>
        </w:rPr>
        <w:t xml:space="preserve"> Derivatives as Antipsychotic </w:t>
      </w:r>
      <w:proofErr w:type="gramStart"/>
      <w:r w:rsidRPr="00885B52">
        <w:rPr>
          <w:sz w:val="28"/>
          <w:szCs w:val="28"/>
        </w:rPr>
        <w:t>Agents .</w:t>
      </w:r>
      <w:proofErr w:type="gramEnd"/>
      <w:r w:rsidRPr="00885B52">
        <w:rPr>
          <w:sz w:val="28"/>
          <w:szCs w:val="28"/>
        </w:rPr>
        <w:t xml:space="preserve"> Bull. Korean Chem. </w:t>
      </w:r>
      <w:proofErr w:type="spellStart"/>
      <w:r w:rsidRPr="00885B52">
        <w:rPr>
          <w:sz w:val="28"/>
          <w:szCs w:val="28"/>
        </w:rPr>
        <w:t>Soc</w:t>
      </w:r>
      <w:proofErr w:type="spellEnd"/>
      <w:r w:rsidRPr="00885B52">
        <w:rPr>
          <w:sz w:val="28"/>
          <w:szCs w:val="28"/>
        </w:rPr>
        <w:t>, 30, No. 7.</w:t>
      </w:r>
    </w:p>
    <w:p w:rsidR="005F7A3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  <w:lang w:bidi="ar-EG"/>
        </w:rPr>
        <w:t>Naglaa</w:t>
      </w:r>
      <w:proofErr w:type="spellEnd"/>
      <w:r w:rsidRPr="00885B52">
        <w:rPr>
          <w:sz w:val="28"/>
          <w:szCs w:val="28"/>
          <w:lang w:bidi="ar-EG"/>
        </w:rPr>
        <w:t xml:space="preserve"> ,Z.H</w:t>
      </w:r>
      <w:proofErr w:type="gramEnd"/>
      <w:r w:rsidRPr="00885B52">
        <w:rPr>
          <w:sz w:val="28"/>
          <w:szCs w:val="28"/>
          <w:lang w:bidi="ar-EG"/>
        </w:rPr>
        <w:t xml:space="preserve">. </w:t>
      </w:r>
      <w:proofErr w:type="spellStart"/>
      <w:r w:rsidRPr="00885B52">
        <w:rPr>
          <w:sz w:val="28"/>
          <w:szCs w:val="28"/>
          <w:lang w:bidi="ar-EG"/>
        </w:rPr>
        <w:t>Eleiwa</w:t>
      </w:r>
      <w:proofErr w:type="spellEnd"/>
      <w:r w:rsidRPr="00885B52">
        <w:rPr>
          <w:sz w:val="28"/>
          <w:szCs w:val="28"/>
          <w:lang w:bidi="ar-EG"/>
        </w:rPr>
        <w:t xml:space="preserve"> ; </w:t>
      </w:r>
      <w:proofErr w:type="spellStart"/>
      <w:r w:rsidRPr="00885B52">
        <w:rPr>
          <w:sz w:val="28"/>
          <w:szCs w:val="28"/>
          <w:lang w:bidi="ar-EG"/>
        </w:rPr>
        <w:t>Hesham</w:t>
      </w:r>
      <w:proofErr w:type="spellEnd"/>
      <w:r w:rsidRPr="00885B52">
        <w:rPr>
          <w:sz w:val="28"/>
          <w:szCs w:val="28"/>
          <w:lang w:bidi="ar-EG"/>
        </w:rPr>
        <w:t xml:space="preserve">, A.M.; </w:t>
      </w:r>
      <w:proofErr w:type="spellStart"/>
      <w:r w:rsidRPr="00885B52">
        <w:rPr>
          <w:sz w:val="28"/>
          <w:szCs w:val="28"/>
          <w:lang w:bidi="ar-EG"/>
        </w:rPr>
        <w:t>Hosny</w:t>
      </w:r>
      <w:proofErr w:type="spellEnd"/>
      <w:r w:rsidRPr="00885B52">
        <w:rPr>
          <w:sz w:val="28"/>
          <w:szCs w:val="28"/>
          <w:lang w:bidi="ar-EG"/>
        </w:rPr>
        <w:t xml:space="preserve"> Abdel </w:t>
      </w:r>
      <w:proofErr w:type="spellStart"/>
      <w:r w:rsidRPr="00885B52">
        <w:rPr>
          <w:sz w:val="28"/>
          <w:szCs w:val="28"/>
          <w:lang w:bidi="ar-EG"/>
        </w:rPr>
        <w:t>Fadil</w:t>
      </w:r>
      <w:proofErr w:type="spellEnd"/>
      <w:r w:rsidRPr="00885B52">
        <w:rPr>
          <w:sz w:val="28"/>
          <w:szCs w:val="28"/>
          <w:lang w:bidi="ar-EG"/>
        </w:rPr>
        <w:t xml:space="preserve"> and Abdel </w:t>
      </w:r>
      <w:proofErr w:type="spellStart"/>
      <w:r w:rsidRPr="00885B52">
        <w:rPr>
          <w:sz w:val="28"/>
          <w:szCs w:val="28"/>
          <w:lang w:bidi="ar-EG"/>
        </w:rPr>
        <w:t>Motal</w:t>
      </w:r>
      <w:proofErr w:type="spellEnd"/>
      <w:r w:rsidRPr="00885B52">
        <w:rPr>
          <w:sz w:val="28"/>
          <w:szCs w:val="28"/>
          <w:lang w:bidi="ar-EG"/>
        </w:rPr>
        <w:t xml:space="preserve"> ,S.M.(</w:t>
      </w:r>
      <w:r w:rsidRPr="00885B52">
        <w:rPr>
          <w:sz w:val="28"/>
          <w:szCs w:val="28"/>
        </w:rPr>
        <w:t xml:space="preserve"> 2010</w:t>
      </w:r>
      <w:r w:rsidRPr="00885B52">
        <w:rPr>
          <w:sz w:val="28"/>
          <w:szCs w:val="28"/>
          <w:lang w:bidi="ar-EG"/>
        </w:rPr>
        <w:t>) :</w:t>
      </w:r>
      <w:r w:rsidRPr="00885B52">
        <w:rPr>
          <w:sz w:val="28"/>
          <w:szCs w:val="28"/>
        </w:rPr>
        <w:t xml:space="preserve">Impact of Metformin on Immunity and Male Fertility in Rabbits with </w:t>
      </w:r>
      <w:proofErr w:type="spellStart"/>
      <w:r w:rsidRPr="00885B52">
        <w:rPr>
          <w:sz w:val="28"/>
          <w:szCs w:val="28"/>
        </w:rPr>
        <w:t>Alloxan</w:t>
      </w:r>
      <w:proofErr w:type="spellEnd"/>
      <w:r w:rsidRPr="00885B52">
        <w:rPr>
          <w:sz w:val="28"/>
          <w:szCs w:val="28"/>
        </w:rPr>
        <w:t>- Induced Diabetes. Journal of American Science,</w:t>
      </w:r>
      <w:r w:rsidR="005F7A32" w:rsidRPr="00885B52">
        <w:rPr>
          <w:sz w:val="28"/>
          <w:szCs w:val="28"/>
        </w:rPr>
        <w:t xml:space="preserve"> </w:t>
      </w:r>
    </w:p>
    <w:p w:rsidR="00FD11E2" w:rsidRPr="00885B52" w:rsidRDefault="00FD11E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>2010</w:t>
      </w:r>
      <w:proofErr w:type="gramStart"/>
      <w:r w:rsidRPr="00885B52">
        <w:rPr>
          <w:sz w:val="28"/>
          <w:szCs w:val="28"/>
        </w:rPr>
        <w:t>;6</w:t>
      </w:r>
      <w:proofErr w:type="gramEnd"/>
      <w:r w:rsidRPr="00885B52">
        <w:rPr>
          <w:sz w:val="28"/>
          <w:szCs w:val="28"/>
        </w:rPr>
        <w:t>(11).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lastRenderedPageBreak/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 xml:space="preserve"> (2010). Some toxicology, </w:t>
      </w:r>
      <w:proofErr w:type="spellStart"/>
      <w:r w:rsidRPr="00885B52">
        <w:rPr>
          <w:sz w:val="28"/>
          <w:szCs w:val="28"/>
        </w:rPr>
        <w:t>Haematological</w:t>
      </w:r>
      <w:proofErr w:type="spellEnd"/>
      <w:r w:rsidRPr="00885B52">
        <w:rPr>
          <w:sz w:val="28"/>
          <w:szCs w:val="28"/>
        </w:rPr>
        <w:t xml:space="preserve"> and Biochemical studies on </w:t>
      </w:r>
      <w:proofErr w:type="spellStart"/>
      <w:r w:rsidRPr="00885B52">
        <w:rPr>
          <w:sz w:val="28"/>
          <w:szCs w:val="28"/>
        </w:rPr>
        <w:t>Gatifloxacin</w:t>
      </w:r>
      <w:proofErr w:type="spellEnd"/>
      <w:r w:rsidRPr="00885B52">
        <w:rPr>
          <w:sz w:val="28"/>
          <w:szCs w:val="28"/>
        </w:rPr>
        <w:t xml:space="preserve"> in Rats. Global Journal of Pharmacology 4(3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151-153 (2010) 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 xml:space="preserve"> (2010). Some toxicology, </w:t>
      </w:r>
      <w:proofErr w:type="spellStart"/>
      <w:r w:rsidRPr="00885B52">
        <w:rPr>
          <w:sz w:val="28"/>
          <w:szCs w:val="28"/>
        </w:rPr>
        <w:t>Haematological</w:t>
      </w:r>
      <w:proofErr w:type="spellEnd"/>
      <w:r w:rsidRPr="00885B52">
        <w:rPr>
          <w:sz w:val="28"/>
          <w:szCs w:val="28"/>
        </w:rPr>
        <w:t xml:space="preserve"> and Biochemical studies on </w:t>
      </w:r>
      <w:proofErr w:type="spellStart"/>
      <w:r w:rsidRPr="00885B52">
        <w:rPr>
          <w:sz w:val="28"/>
          <w:szCs w:val="28"/>
        </w:rPr>
        <w:t>Gatifloxacin</w:t>
      </w:r>
      <w:proofErr w:type="spellEnd"/>
      <w:r w:rsidRPr="00885B52">
        <w:rPr>
          <w:sz w:val="28"/>
          <w:szCs w:val="28"/>
        </w:rPr>
        <w:t xml:space="preserve"> in Rats. Global Journal of Pharmacology 4(3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151-153 (2010) 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</w:rPr>
        <w:t>M.A.Kamel</w:t>
      </w:r>
      <w:proofErr w:type="spellEnd"/>
      <w:r w:rsidRPr="00885B52">
        <w:rPr>
          <w:sz w:val="28"/>
          <w:szCs w:val="28"/>
        </w:rPr>
        <w:t xml:space="preserve"> ,Osama</w:t>
      </w:r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B.El-Gazar</w:t>
      </w:r>
      <w:proofErr w:type="spellEnd"/>
      <w:r w:rsidRPr="00885B52">
        <w:rPr>
          <w:sz w:val="28"/>
          <w:szCs w:val="28"/>
        </w:rPr>
        <w:t xml:space="preserve"> ,</w:t>
      </w:r>
      <w:proofErr w:type="spellStart"/>
      <w:r w:rsidRPr="00885B52">
        <w:rPr>
          <w:sz w:val="28"/>
          <w:szCs w:val="28"/>
        </w:rPr>
        <w:t>Noha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A.Bedar</w:t>
      </w:r>
      <w:proofErr w:type="spellEnd"/>
      <w:r w:rsidRPr="00885B52">
        <w:rPr>
          <w:sz w:val="28"/>
          <w:szCs w:val="28"/>
        </w:rPr>
        <w:t xml:space="preserve">   (2011): Epidemiological and </w:t>
      </w:r>
      <w:proofErr w:type="spellStart"/>
      <w:r w:rsidRPr="00885B52">
        <w:rPr>
          <w:sz w:val="28"/>
          <w:szCs w:val="28"/>
        </w:rPr>
        <w:t>Clinico</w:t>
      </w:r>
      <w:proofErr w:type="spellEnd"/>
      <w:r w:rsidRPr="00885B52">
        <w:rPr>
          <w:sz w:val="28"/>
          <w:szCs w:val="28"/>
        </w:rPr>
        <w:t xml:space="preserve">-Biochemical studies on </w:t>
      </w:r>
      <w:proofErr w:type="spellStart"/>
      <w:r w:rsidRPr="00885B52">
        <w:rPr>
          <w:sz w:val="28"/>
          <w:szCs w:val="28"/>
        </w:rPr>
        <w:t>Dermatophytosis</w:t>
      </w:r>
      <w:proofErr w:type="spellEnd"/>
      <w:r w:rsidRPr="00885B52">
        <w:rPr>
          <w:sz w:val="28"/>
          <w:szCs w:val="28"/>
        </w:rPr>
        <w:t xml:space="preserve"> in calves at El-</w:t>
      </w:r>
      <w:proofErr w:type="spellStart"/>
      <w:r w:rsidRPr="00885B52">
        <w:rPr>
          <w:sz w:val="28"/>
          <w:szCs w:val="28"/>
        </w:rPr>
        <w:t>Behera</w:t>
      </w:r>
      <w:proofErr w:type="spellEnd"/>
      <w:r w:rsidRPr="00885B52">
        <w:rPr>
          <w:sz w:val="28"/>
          <w:szCs w:val="28"/>
        </w:rPr>
        <w:t xml:space="preserve"> Governorate. World Academy of science, Engineering and Technology .PP. 1052-1046.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proofErr w:type="gram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 ,</w:t>
      </w:r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>(2011). Application of lactobacillus acidophilus probiotic in Healthy chickens. Global Veterinarian 7(4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402-404.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28- </w:t>
      </w:r>
      <w:proofErr w:type="spellStart"/>
      <w:r w:rsidRPr="00885B52">
        <w:rPr>
          <w:sz w:val="28"/>
          <w:szCs w:val="28"/>
          <w:lang w:bidi="ar-EG"/>
        </w:rPr>
        <w:t>Naglaa</w:t>
      </w:r>
      <w:proofErr w:type="spellEnd"/>
      <w:r w:rsidRPr="00885B52">
        <w:rPr>
          <w:sz w:val="28"/>
          <w:szCs w:val="28"/>
          <w:lang w:bidi="ar-EG"/>
        </w:rPr>
        <w:t xml:space="preserve"> Z. H. </w:t>
      </w:r>
      <w:proofErr w:type="spellStart"/>
      <w:proofErr w:type="gramStart"/>
      <w:r w:rsidRPr="00885B52">
        <w:rPr>
          <w:sz w:val="28"/>
          <w:szCs w:val="28"/>
          <w:lang w:bidi="ar-EG"/>
        </w:rPr>
        <w:t>Eleiwa</w:t>
      </w:r>
      <w:proofErr w:type="spellEnd"/>
      <w:r w:rsidRPr="00885B52">
        <w:rPr>
          <w:sz w:val="28"/>
          <w:szCs w:val="28"/>
          <w:lang w:bidi="ar-EG"/>
        </w:rPr>
        <w:t xml:space="preserve"> ;</w:t>
      </w:r>
      <w:proofErr w:type="gramEnd"/>
      <w:r w:rsidRPr="00885B52">
        <w:rPr>
          <w:sz w:val="28"/>
          <w:szCs w:val="28"/>
          <w:lang w:bidi="ar-EG"/>
        </w:rPr>
        <w:t xml:space="preserve"> E. M. El </w:t>
      </w:r>
      <w:proofErr w:type="spellStart"/>
      <w:r w:rsidRPr="00885B52">
        <w:rPr>
          <w:sz w:val="28"/>
          <w:szCs w:val="28"/>
          <w:lang w:bidi="ar-EG"/>
        </w:rPr>
        <w:t>Sayed</w:t>
      </w:r>
      <w:proofErr w:type="spellEnd"/>
      <w:r w:rsidRPr="00885B52">
        <w:rPr>
          <w:sz w:val="28"/>
          <w:szCs w:val="28"/>
          <w:lang w:bidi="ar-EG"/>
        </w:rPr>
        <w:t xml:space="preserve"> and A. A. </w:t>
      </w:r>
      <w:proofErr w:type="spellStart"/>
      <w:r w:rsidRPr="00885B52">
        <w:rPr>
          <w:sz w:val="28"/>
          <w:szCs w:val="28"/>
          <w:lang w:bidi="ar-EG"/>
        </w:rPr>
        <w:t>Nazim</w:t>
      </w:r>
      <w:proofErr w:type="spellEnd"/>
      <w:r w:rsidRPr="00885B52">
        <w:rPr>
          <w:sz w:val="28"/>
          <w:szCs w:val="28"/>
          <w:lang w:bidi="ar-EG"/>
        </w:rPr>
        <w:t xml:space="preserve"> (2011):Prophylactic and therapeutic evaluation of the </w:t>
      </w:r>
      <w:proofErr w:type="spellStart"/>
      <w:r w:rsidRPr="00885B52">
        <w:rPr>
          <w:sz w:val="28"/>
          <w:szCs w:val="28"/>
          <w:lang w:bidi="ar-EG"/>
        </w:rPr>
        <w:t>phytobiotic</w:t>
      </w:r>
      <w:proofErr w:type="spellEnd"/>
      <w:r w:rsidRPr="00885B52">
        <w:rPr>
          <w:sz w:val="28"/>
          <w:szCs w:val="28"/>
          <w:lang w:bidi="ar-EG"/>
        </w:rPr>
        <w:t xml:space="preserve"> (</w:t>
      </w:r>
      <w:proofErr w:type="spellStart"/>
      <w:r w:rsidRPr="00885B52">
        <w:rPr>
          <w:sz w:val="28"/>
          <w:szCs w:val="28"/>
          <w:lang w:bidi="ar-EG"/>
        </w:rPr>
        <w:t>Orego-stim</w:t>
      </w:r>
      <w:proofErr w:type="spellEnd"/>
      <w:r w:rsidRPr="00885B52">
        <w:rPr>
          <w:sz w:val="28"/>
          <w:szCs w:val="28"/>
          <w:lang w:bidi="ar-EG"/>
        </w:rPr>
        <w:t>)® in chicken experimentally infected with E. coli.</w:t>
      </w:r>
      <w:r w:rsidRPr="00885B52">
        <w:rPr>
          <w:sz w:val="28"/>
          <w:szCs w:val="28"/>
        </w:rPr>
        <w:t xml:space="preserve"> Journal of American Science</w:t>
      </w:r>
      <w:proofErr w:type="gramStart"/>
      <w:r w:rsidRPr="00885B52">
        <w:rPr>
          <w:sz w:val="28"/>
          <w:szCs w:val="28"/>
        </w:rPr>
        <w:t>,2011</w:t>
      </w:r>
      <w:proofErr w:type="gramEnd"/>
      <w:r w:rsidRPr="00885B52">
        <w:rPr>
          <w:sz w:val="28"/>
          <w:szCs w:val="28"/>
        </w:rPr>
        <w:t>;7(8).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</w:t>
      </w:r>
      <w:proofErr w:type="spellStart"/>
      <w:r w:rsidRPr="00885B52">
        <w:rPr>
          <w:sz w:val="28"/>
          <w:szCs w:val="28"/>
        </w:rPr>
        <w:t>A.Diab</w:t>
      </w:r>
      <w:proofErr w:type="gramStart"/>
      <w:r w:rsidRPr="00885B52">
        <w:rPr>
          <w:sz w:val="28"/>
          <w:szCs w:val="28"/>
        </w:rPr>
        <w:t>,El</w:t>
      </w:r>
      <w:proofErr w:type="gramEnd"/>
      <w:r w:rsidRPr="00885B52">
        <w:rPr>
          <w:sz w:val="28"/>
          <w:szCs w:val="28"/>
        </w:rPr>
        <w:t>-Sayed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A.Abd</w:t>
      </w:r>
      <w:proofErr w:type="spellEnd"/>
      <w:r w:rsidRPr="00885B52">
        <w:rPr>
          <w:sz w:val="28"/>
          <w:szCs w:val="28"/>
        </w:rPr>
        <w:t xml:space="preserve"> El-Aziz, Ahmed </w:t>
      </w:r>
      <w:proofErr w:type="spellStart"/>
      <w:r w:rsidRPr="00885B52">
        <w:rPr>
          <w:sz w:val="28"/>
          <w:szCs w:val="28"/>
        </w:rPr>
        <w:t>A.Hendawy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Z.Hamza</w:t>
      </w:r>
      <w:proofErr w:type="spellEnd"/>
      <w:r w:rsidRPr="00885B52">
        <w:rPr>
          <w:sz w:val="28"/>
          <w:szCs w:val="28"/>
        </w:rPr>
        <w:t xml:space="preserve">. (2012):  </w:t>
      </w:r>
      <w:proofErr w:type="spellStart"/>
      <w:r w:rsidRPr="00885B52">
        <w:rPr>
          <w:sz w:val="28"/>
          <w:szCs w:val="28"/>
        </w:rPr>
        <w:t>Immunotoxic</w:t>
      </w:r>
      <w:proofErr w:type="spellEnd"/>
      <w:r w:rsidRPr="00885B52">
        <w:rPr>
          <w:sz w:val="28"/>
          <w:szCs w:val="28"/>
        </w:rPr>
        <w:t xml:space="preserve"> effect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and possible ameliorative role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ginseng.   Biosciences</w:t>
      </w:r>
      <w:proofErr w:type="gramStart"/>
      <w:r w:rsidRPr="00885B52">
        <w:rPr>
          <w:sz w:val="28"/>
          <w:szCs w:val="28"/>
        </w:rPr>
        <w:t>,  Biotechnology</w:t>
      </w:r>
      <w:proofErr w:type="gramEnd"/>
      <w:r w:rsidRPr="00885B52">
        <w:rPr>
          <w:sz w:val="28"/>
          <w:szCs w:val="28"/>
        </w:rPr>
        <w:t xml:space="preserve"> Research Asia.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</w:t>
      </w:r>
      <w:proofErr w:type="spellStart"/>
      <w:r w:rsidRPr="00885B52">
        <w:rPr>
          <w:sz w:val="28"/>
          <w:szCs w:val="28"/>
        </w:rPr>
        <w:t>A.Diab</w:t>
      </w:r>
      <w:proofErr w:type="spellEnd"/>
      <w:r w:rsidRPr="00885B52">
        <w:rPr>
          <w:sz w:val="28"/>
          <w:szCs w:val="28"/>
        </w:rPr>
        <w:t>, El-</w:t>
      </w:r>
      <w:proofErr w:type="spellStart"/>
      <w:r w:rsidRPr="00885B52">
        <w:rPr>
          <w:sz w:val="28"/>
          <w:szCs w:val="28"/>
        </w:rPr>
        <w:t>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</w:t>
      </w:r>
      <w:proofErr w:type="spellStart"/>
      <w:r w:rsidRPr="00885B52">
        <w:rPr>
          <w:sz w:val="28"/>
          <w:szCs w:val="28"/>
        </w:rPr>
        <w:t>A.Hendawy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</w:t>
      </w:r>
      <w:r w:rsidR="00A72EF3"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  (2012):  Ameliorative role and antioxidant effect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Reproductive 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in male Rats.  African journal of pharmacy and pharmacology.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lastRenderedPageBreak/>
        <w:t>Abd</w:t>
      </w:r>
      <w:proofErr w:type="spellEnd"/>
      <w:r w:rsidRPr="00885B52">
        <w:rPr>
          <w:sz w:val="28"/>
          <w:szCs w:val="28"/>
        </w:rPr>
        <w:t xml:space="preserve"> El-Aziz A. </w:t>
      </w:r>
      <w:proofErr w:type="spellStart"/>
      <w:r w:rsidRPr="00885B52">
        <w:rPr>
          <w:sz w:val="28"/>
          <w:szCs w:val="28"/>
        </w:rPr>
        <w:t>Diab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Elsayed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A. </w:t>
      </w:r>
      <w:proofErr w:type="spellStart"/>
      <w:r w:rsidRPr="00885B52">
        <w:rPr>
          <w:sz w:val="28"/>
          <w:szCs w:val="28"/>
        </w:rPr>
        <w:t>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(2012). Antioxidant effect of both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Neurotoxicity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in Male Rats. Life science Journal 9(3):987-1008.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A. </w:t>
      </w:r>
      <w:proofErr w:type="spellStart"/>
      <w:r w:rsidRPr="00885B52">
        <w:rPr>
          <w:sz w:val="28"/>
          <w:szCs w:val="28"/>
        </w:rPr>
        <w:t>Diab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Elsayed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A. </w:t>
      </w:r>
      <w:proofErr w:type="spellStart"/>
      <w:r w:rsidRPr="00885B52">
        <w:rPr>
          <w:sz w:val="28"/>
          <w:szCs w:val="28"/>
        </w:rPr>
        <w:t>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(2012). Possible of Ameliorative role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Hepatotoxicity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</w:t>
      </w:r>
      <w:proofErr w:type="gramStart"/>
      <w:r w:rsidRPr="00885B52">
        <w:rPr>
          <w:sz w:val="28"/>
          <w:szCs w:val="28"/>
        </w:rPr>
        <w:t xml:space="preserve">and  </w:t>
      </w:r>
      <w:proofErr w:type="spellStart"/>
      <w:r w:rsidRPr="00885B52">
        <w:rPr>
          <w:sz w:val="28"/>
          <w:szCs w:val="28"/>
        </w:rPr>
        <w:t>Profenofos</w:t>
      </w:r>
      <w:proofErr w:type="spellEnd"/>
      <w:proofErr w:type="gramEnd"/>
      <w:r w:rsidRPr="00885B52">
        <w:rPr>
          <w:sz w:val="28"/>
          <w:szCs w:val="28"/>
        </w:rPr>
        <w:t xml:space="preserve"> in Male Rats. Journal of American Science, 8(8):645-664.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Suhair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Abdellatief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Azza</w:t>
      </w:r>
      <w:proofErr w:type="spellEnd"/>
      <w:r w:rsidRPr="00885B52">
        <w:rPr>
          <w:sz w:val="28"/>
          <w:szCs w:val="28"/>
        </w:rPr>
        <w:t xml:space="preserve"> A.A. </w:t>
      </w:r>
      <w:proofErr w:type="spellStart"/>
      <w:r w:rsidRPr="00885B52">
        <w:rPr>
          <w:sz w:val="28"/>
          <w:szCs w:val="28"/>
        </w:rPr>
        <w:t>Galal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Sameh</w:t>
      </w:r>
      <w:proofErr w:type="spellEnd"/>
      <w:r w:rsidRPr="00885B52">
        <w:rPr>
          <w:sz w:val="28"/>
          <w:szCs w:val="28"/>
        </w:rPr>
        <w:t xml:space="preserve"> M.  Farouk, Mohamed M Abdel-</w:t>
      </w:r>
      <w:proofErr w:type="spellStart"/>
      <w:r w:rsidRPr="00885B52">
        <w:rPr>
          <w:sz w:val="28"/>
          <w:szCs w:val="28"/>
        </w:rPr>
        <w:t>Daim</w:t>
      </w:r>
      <w:proofErr w:type="spellEnd"/>
      <w:r w:rsidRPr="00885B52">
        <w:rPr>
          <w:sz w:val="28"/>
          <w:szCs w:val="28"/>
        </w:rPr>
        <w:t xml:space="preserve">, 2017. Ameliorative effect of parsley oil on </w:t>
      </w:r>
      <w:proofErr w:type="spellStart"/>
      <w:r w:rsidRPr="00885B52">
        <w:rPr>
          <w:sz w:val="28"/>
          <w:szCs w:val="28"/>
        </w:rPr>
        <w:t>cisplatin</w:t>
      </w:r>
      <w:proofErr w:type="spellEnd"/>
      <w:r w:rsidRPr="00885B52">
        <w:rPr>
          <w:sz w:val="28"/>
          <w:szCs w:val="28"/>
        </w:rPr>
        <w:t xml:space="preserve">-induced </w:t>
      </w:r>
      <w:proofErr w:type="spellStart"/>
      <w:r w:rsidRPr="00885B52">
        <w:rPr>
          <w:sz w:val="28"/>
          <w:szCs w:val="28"/>
        </w:rPr>
        <w:t>hepato-cardiotoxicity</w:t>
      </w:r>
      <w:proofErr w:type="spellEnd"/>
      <w:r w:rsidRPr="00885B52">
        <w:rPr>
          <w:sz w:val="28"/>
          <w:szCs w:val="28"/>
        </w:rPr>
        <w:t xml:space="preserve">: A biochemical, </w:t>
      </w:r>
      <w:proofErr w:type="spellStart"/>
      <w:r w:rsidRPr="00885B52">
        <w:rPr>
          <w:sz w:val="28"/>
          <w:szCs w:val="28"/>
        </w:rPr>
        <w:t>histopathological</w:t>
      </w:r>
      <w:proofErr w:type="spellEnd"/>
      <w:r w:rsidRPr="00885B52">
        <w:rPr>
          <w:sz w:val="28"/>
          <w:szCs w:val="28"/>
        </w:rPr>
        <w:t xml:space="preserve">, and </w:t>
      </w:r>
      <w:proofErr w:type="spellStart"/>
      <w:r w:rsidRPr="00885B52">
        <w:rPr>
          <w:sz w:val="28"/>
          <w:szCs w:val="28"/>
        </w:rPr>
        <w:t>immunohistochemical</w:t>
      </w:r>
      <w:proofErr w:type="spellEnd"/>
      <w:r w:rsidRPr="00885B52">
        <w:rPr>
          <w:sz w:val="28"/>
          <w:szCs w:val="28"/>
        </w:rPr>
        <w:t xml:space="preserve"> study.  Biomedicine &amp; Pharmacotherapy 86, 482-491.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</w:rPr>
        <w:t>Naglaa</w:t>
      </w:r>
      <w:proofErr w:type="spellEnd"/>
      <w:r w:rsidRPr="00885B52">
        <w:rPr>
          <w:sz w:val="28"/>
          <w:szCs w:val="28"/>
        </w:rPr>
        <w:t xml:space="preserve">  </w:t>
      </w:r>
      <w:proofErr w:type="spellStart"/>
      <w:r w:rsidRPr="00885B52">
        <w:rPr>
          <w:sz w:val="28"/>
          <w:szCs w:val="28"/>
        </w:rPr>
        <w:t>Zakaria</w:t>
      </w:r>
      <w:proofErr w:type="spellEnd"/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H.Eleiwa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Azza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</w:t>
      </w:r>
      <w:proofErr w:type="spellStart"/>
      <w:r w:rsidRPr="00885B52">
        <w:rPr>
          <w:sz w:val="28"/>
          <w:szCs w:val="28"/>
        </w:rPr>
        <w:t>Ghaffar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Galal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Hend</w:t>
      </w:r>
      <w:proofErr w:type="spellEnd"/>
      <w:r w:rsidRPr="00885B52">
        <w:rPr>
          <w:sz w:val="28"/>
          <w:szCs w:val="28"/>
        </w:rPr>
        <w:t xml:space="preserve"> El-</w:t>
      </w:r>
      <w:proofErr w:type="spellStart"/>
      <w:r w:rsidRPr="00885B52">
        <w:rPr>
          <w:sz w:val="28"/>
          <w:szCs w:val="28"/>
        </w:rPr>
        <w:t>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Samy</w:t>
      </w:r>
      <w:proofErr w:type="spellEnd"/>
      <w:r w:rsidRPr="00885B52">
        <w:rPr>
          <w:sz w:val="28"/>
          <w:szCs w:val="28"/>
        </w:rPr>
        <w:t>, 2017.  Interplay Between Drugs and Metabolism. Noor Publishing, Germany https://www.noor-publishing.com/catalog/details//store/fr/book/978-3-330-96710-6/interplay-between-drugs-and-metabolism.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Zakaria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N, Khalil SR,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Awad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 and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Khairy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GM (2018) :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Quercetin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reverses altered energy metabolism in the heart of rats receiving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adriamycin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chemotherapy .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Cardiovasc.Toxicol</w:t>
      </w:r>
      <w:proofErr w:type="spellEnd"/>
    </w:p>
    <w:p w:rsidR="001115ED" w:rsidRPr="00885B52" w:rsidRDefault="001115ED" w:rsidP="001115E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Daim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M., H.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Khalifa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A. I.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Abushouk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Dkhil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S. A. Al-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Quraishy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(2017). "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Diosmin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Attenuates Methotrexate-Induced Hepatic, Renal, and Cardiac Injury: A Biochemical and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Histopathological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Study in Mice." Oxidative Medicine and Cellular Longevity 2017: 10.</w:t>
      </w:r>
    </w:p>
    <w:p w:rsidR="001115ED" w:rsidRPr="00885B52" w:rsidRDefault="001115ED" w:rsidP="001115E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lastRenderedPageBreak/>
        <w:t>Abdel-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Daim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M., O. E.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Kilany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H.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Khalifa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A. A. M. Ahmed (2017). "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Allicin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ameliorates doxorubicin-induced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cardiotoxicity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in rats via suppression of oxidative stress, inflammation and apoptosis." Cancer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Chemother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Pharmacol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80(4): 745-753.</w:t>
      </w:r>
    </w:p>
    <w:p w:rsidR="001115ED" w:rsidRDefault="001115ED" w:rsidP="001E70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Abdellatief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S. A., R. R.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Beheiry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S. A. M. 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Mandrawy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(2017). "Peppermint essential oil alleviates hyperglycemia caused by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streptozotocin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-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nicotinamide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-induced type 2 diabetes in rats." Biomed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Pharmacother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95: 990-999</w:t>
      </w:r>
    </w:p>
    <w:p w:rsidR="001E706D" w:rsidRDefault="001E706D" w:rsidP="001E70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1E706D">
        <w:rPr>
          <w:sz w:val="28"/>
          <w:szCs w:val="28"/>
        </w:rPr>
        <w:t>Abd</w:t>
      </w:r>
      <w:proofErr w:type="spellEnd"/>
      <w:r w:rsidRPr="001E706D">
        <w:rPr>
          <w:sz w:val="28"/>
          <w:szCs w:val="28"/>
        </w:rPr>
        <w:t xml:space="preserve"> Allah, S. H., S. M. Shalaby, A. S. El-Shal, S. M. El Nabtety, T. Khamis, S. A. Abd El Rhman, M. A. Ghareb and H. M. Kelani (2016). "Breast milk MSCs: An explanation of tissue growth and maturation of offspring." </w:t>
      </w:r>
      <w:r w:rsidRPr="001E706D">
        <w:rPr>
          <w:sz w:val="28"/>
          <w:szCs w:val="28"/>
          <w:u w:val="single"/>
        </w:rPr>
        <w:t>IUBMB Life</w:t>
      </w:r>
      <w:r w:rsidRPr="001E706D">
        <w:rPr>
          <w:sz w:val="28"/>
          <w:szCs w:val="28"/>
        </w:rPr>
        <w:t xml:space="preserve"> </w:t>
      </w:r>
      <w:r w:rsidRPr="001E706D">
        <w:rPr>
          <w:b/>
          <w:sz w:val="28"/>
          <w:szCs w:val="28"/>
        </w:rPr>
        <w:t>68</w:t>
      </w:r>
      <w:r w:rsidRPr="001E706D">
        <w:rPr>
          <w:sz w:val="28"/>
          <w:szCs w:val="28"/>
        </w:rPr>
        <w:t>(12): 935-942.</w:t>
      </w:r>
    </w:p>
    <w:p w:rsidR="00F13AE5" w:rsidRDefault="005B51EA" w:rsidP="005B51E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_ENREF_1"/>
      <w:r w:rsidRPr="005B51EA">
        <w:rPr>
          <w:sz w:val="28"/>
          <w:szCs w:val="28"/>
        </w:rPr>
        <w:t xml:space="preserve">De Vito, V., B. Łebkowska-Wieruszewska, A. Shaban, A. Lisowski, C. J. Kowaski and M. Giorgi (2015). "Pharmacokinetic profiles of the analgesic flupirtine in dogs after the administration of four pharmaceutical formulations." Veterinary </w:t>
      </w:r>
      <w:proofErr w:type="spellStart"/>
      <w:r w:rsidRPr="005B51EA">
        <w:rPr>
          <w:sz w:val="28"/>
          <w:szCs w:val="28"/>
        </w:rPr>
        <w:t>Anaesthesia</w:t>
      </w:r>
      <w:proofErr w:type="spellEnd"/>
      <w:r w:rsidRPr="005B51EA">
        <w:rPr>
          <w:sz w:val="28"/>
          <w:szCs w:val="28"/>
        </w:rPr>
        <w:t xml:space="preserve"> and Analgesia 42(6): 629-637</w:t>
      </w:r>
    </w:p>
    <w:p w:rsidR="005B51EA" w:rsidRPr="00F13AE5" w:rsidRDefault="00F13AE5" w:rsidP="00F13AE5">
      <w:pPr>
        <w:pStyle w:val="EndNoteBibliography"/>
        <w:bidi w:val="0"/>
        <w:spacing w:line="360" w:lineRule="auto"/>
        <w:jc w:val="both"/>
        <w:rPr>
          <w:noProof w:val="0"/>
          <w:sz w:val="28"/>
          <w:szCs w:val="28"/>
        </w:rPr>
      </w:pPr>
      <w:proofErr w:type="spellStart"/>
      <w:r w:rsidRPr="00F13AE5">
        <w:rPr>
          <w:noProof w:val="0"/>
          <w:sz w:val="28"/>
          <w:szCs w:val="28"/>
        </w:rPr>
        <w:t>Abuelhassan</w:t>
      </w:r>
      <w:proofErr w:type="spellEnd"/>
      <w:r w:rsidRPr="00F13AE5">
        <w:rPr>
          <w:noProof w:val="0"/>
          <w:sz w:val="28"/>
          <w:szCs w:val="28"/>
        </w:rPr>
        <w:t xml:space="preserve">, A. H., M. M. </w:t>
      </w:r>
      <w:proofErr w:type="spellStart"/>
      <w:r w:rsidRPr="00F13AE5">
        <w:rPr>
          <w:noProof w:val="0"/>
          <w:sz w:val="28"/>
          <w:szCs w:val="28"/>
        </w:rPr>
        <w:t>Badran</w:t>
      </w:r>
      <w:proofErr w:type="spellEnd"/>
      <w:r w:rsidRPr="00F13AE5">
        <w:rPr>
          <w:noProof w:val="0"/>
          <w:sz w:val="28"/>
          <w:szCs w:val="28"/>
        </w:rPr>
        <w:t xml:space="preserve">, H. A. Hassan, D. </w:t>
      </w:r>
      <w:proofErr w:type="spellStart"/>
      <w:r w:rsidRPr="00F13AE5">
        <w:rPr>
          <w:noProof w:val="0"/>
          <w:sz w:val="28"/>
          <w:szCs w:val="28"/>
        </w:rPr>
        <w:t>Abdelhamed</w:t>
      </w:r>
      <w:proofErr w:type="spellEnd"/>
      <w:r w:rsidRPr="00F13AE5">
        <w:rPr>
          <w:noProof w:val="0"/>
          <w:sz w:val="28"/>
          <w:szCs w:val="28"/>
        </w:rPr>
        <w:t xml:space="preserve">, S. </w:t>
      </w:r>
      <w:proofErr w:type="spellStart"/>
      <w:r w:rsidRPr="00F13AE5">
        <w:rPr>
          <w:noProof w:val="0"/>
          <w:sz w:val="28"/>
          <w:szCs w:val="28"/>
        </w:rPr>
        <w:t>Elnabtity</w:t>
      </w:r>
      <w:proofErr w:type="spellEnd"/>
      <w:r w:rsidRPr="00F13AE5">
        <w:rPr>
          <w:noProof w:val="0"/>
          <w:sz w:val="28"/>
          <w:szCs w:val="28"/>
        </w:rPr>
        <w:t xml:space="preserve"> and O. M. </w:t>
      </w:r>
      <w:proofErr w:type="spellStart"/>
      <w:r w:rsidRPr="00F13AE5">
        <w:rPr>
          <w:noProof w:val="0"/>
          <w:sz w:val="28"/>
          <w:szCs w:val="28"/>
        </w:rPr>
        <w:t>Aly</w:t>
      </w:r>
      <w:proofErr w:type="spellEnd"/>
      <w:r w:rsidRPr="00F13AE5">
        <w:rPr>
          <w:noProof w:val="0"/>
          <w:sz w:val="28"/>
          <w:szCs w:val="28"/>
        </w:rPr>
        <w:t xml:space="preserve"> (2017). "Design, synthesis, anticonvulsant activity, and </w:t>
      </w:r>
      <w:proofErr w:type="spellStart"/>
      <w:r w:rsidRPr="00F13AE5">
        <w:rPr>
          <w:noProof w:val="0"/>
          <w:sz w:val="28"/>
          <w:szCs w:val="28"/>
        </w:rPr>
        <w:t>pharmacophore</w:t>
      </w:r>
      <w:proofErr w:type="spellEnd"/>
      <w:r w:rsidRPr="00F13AE5">
        <w:rPr>
          <w:noProof w:val="0"/>
          <w:sz w:val="28"/>
          <w:szCs w:val="28"/>
        </w:rPr>
        <w:t xml:space="preserve"> study of new 1</w:t>
      </w:r>
      <w:proofErr w:type="gramStart"/>
      <w:r w:rsidRPr="00F13AE5">
        <w:rPr>
          <w:noProof w:val="0"/>
          <w:sz w:val="28"/>
          <w:szCs w:val="28"/>
        </w:rPr>
        <w:t>,5</w:t>
      </w:r>
      <w:proofErr w:type="gramEnd"/>
      <w:r w:rsidRPr="00F13AE5">
        <w:rPr>
          <w:noProof w:val="0"/>
          <w:sz w:val="28"/>
          <w:szCs w:val="28"/>
        </w:rPr>
        <w:t>-diaryl-1H-1,2,4-triazole-3-carboxamide derivatives." Medicinal Chemistry Research.</w:t>
      </w:r>
      <w:r w:rsidR="005B51EA" w:rsidRPr="005B51EA">
        <w:rPr>
          <w:sz w:val="28"/>
          <w:szCs w:val="28"/>
          <w:rtl/>
        </w:rPr>
        <w:fldChar w:fldCharType="begin"/>
      </w:r>
      <w:r w:rsidR="005B51EA" w:rsidRPr="00F13AE5">
        <w:rPr>
          <w:sz w:val="28"/>
          <w:szCs w:val="28"/>
          <w:rtl/>
        </w:rPr>
        <w:instrText xml:space="preserve"> </w:instrText>
      </w:r>
      <w:r w:rsidR="005B51EA" w:rsidRPr="00F13AE5">
        <w:rPr>
          <w:sz w:val="28"/>
          <w:szCs w:val="28"/>
        </w:rPr>
        <w:instrText>ADDIN EN.REFLIST</w:instrText>
      </w:r>
      <w:r w:rsidR="005B51EA" w:rsidRPr="00F13AE5">
        <w:rPr>
          <w:sz w:val="28"/>
          <w:szCs w:val="28"/>
          <w:rtl/>
        </w:rPr>
        <w:instrText xml:space="preserve"> </w:instrText>
      </w:r>
      <w:r w:rsidR="005B51EA" w:rsidRPr="005B51EA">
        <w:rPr>
          <w:sz w:val="28"/>
          <w:szCs w:val="28"/>
          <w:rtl/>
        </w:rPr>
        <w:fldChar w:fldCharType="separate"/>
      </w:r>
    </w:p>
    <w:p w:rsidR="005B51EA" w:rsidRPr="005B51EA" w:rsidRDefault="005B51EA" w:rsidP="005B51EA">
      <w:pPr>
        <w:pStyle w:val="EndNoteBibliography"/>
        <w:numPr>
          <w:ilvl w:val="0"/>
          <w:numId w:val="0"/>
        </w:numPr>
        <w:bidi w:val="0"/>
        <w:ind w:left="720" w:hanging="360"/>
        <w:jc w:val="left"/>
        <w:rPr>
          <w:noProof w:val="0"/>
          <w:sz w:val="28"/>
          <w:szCs w:val="28"/>
        </w:rPr>
      </w:pPr>
    </w:p>
    <w:p w:rsidR="005B51EA" w:rsidRPr="005B51EA" w:rsidRDefault="005B51EA" w:rsidP="005B51E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  <w:rtl/>
        </w:rPr>
      </w:pPr>
      <w:bookmarkStart w:id="3" w:name="_ENREF_2"/>
      <w:r w:rsidRPr="005B51EA">
        <w:rPr>
          <w:sz w:val="28"/>
          <w:szCs w:val="28"/>
        </w:rPr>
        <w:t>Thyagarajan, A., A. Shaban and R. P. Sahu (2018). "MicroRNA-Directed Cancer Therapies: Implications in Melanoma Intervention." J Pharmacol Exp Ther 364(1): 1-12</w:t>
      </w:r>
      <w:r w:rsidRPr="005B51EA">
        <w:rPr>
          <w:sz w:val="28"/>
          <w:szCs w:val="28"/>
          <w:rtl/>
        </w:rPr>
        <w:t>.</w:t>
      </w:r>
      <w:bookmarkEnd w:id="3"/>
    </w:p>
    <w:p w:rsidR="005B51EA" w:rsidRDefault="005B51EA" w:rsidP="005B51EA">
      <w:pPr>
        <w:pStyle w:val="ListParagraph"/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</w:rPr>
      </w:pPr>
      <w:r w:rsidRPr="005B51EA">
        <w:rPr>
          <w:sz w:val="28"/>
          <w:szCs w:val="28"/>
          <w:rtl/>
        </w:rPr>
        <w:fldChar w:fldCharType="end"/>
      </w:r>
    </w:p>
    <w:bookmarkEnd w:id="2"/>
    <w:p w:rsidR="001E706D" w:rsidRDefault="001E706D" w:rsidP="007F7B7B">
      <w:pPr>
        <w:pStyle w:val="EndNoteBibliography"/>
        <w:numPr>
          <w:ilvl w:val="0"/>
          <w:numId w:val="0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BF7876" w:rsidRDefault="00162D7E" w:rsidP="007F7B7B">
      <w:pPr>
        <w:bidi w:val="0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41. </w:t>
      </w:r>
      <w:r w:rsidRPr="00162D7E">
        <w:rPr>
          <w:noProof/>
          <w:sz w:val="28"/>
          <w:szCs w:val="28"/>
        </w:rPr>
        <w:t>Eman Osama, Azza A.A. Galal, Hany Abdalla, and Sawsan M.A. ElSheikh</w:t>
      </w:r>
      <w:r>
        <w:rPr>
          <w:noProof/>
          <w:sz w:val="28"/>
          <w:szCs w:val="28"/>
        </w:rPr>
        <w:t xml:space="preserve">(2019): </w:t>
      </w:r>
      <w:r w:rsidRPr="00162D7E">
        <w:rPr>
          <w:noProof/>
          <w:sz w:val="28"/>
          <w:szCs w:val="28"/>
        </w:rPr>
        <w:t>Chlorella vulgaris ameliorates testicular toxicity  induced by deltamethrin in male rats via modulating oxidative stress</w:t>
      </w:r>
      <w:r>
        <w:rPr>
          <w:noProof/>
          <w:sz w:val="28"/>
          <w:szCs w:val="28"/>
        </w:rPr>
        <w:t xml:space="preserve">   </w:t>
      </w:r>
    </w:p>
    <w:p w:rsidR="00162D7E" w:rsidRDefault="00162D7E" w:rsidP="007F7B7B">
      <w:pPr>
        <w:bidi w:val="0"/>
        <w:spacing w:line="360" w:lineRule="auto"/>
        <w:rPr>
          <w:noProof/>
          <w:sz w:val="28"/>
          <w:szCs w:val="28"/>
        </w:rPr>
      </w:pPr>
    </w:p>
    <w:p w:rsidR="00162D7E" w:rsidRDefault="00162D7E" w:rsidP="007F7B7B">
      <w:pPr>
        <w:bidi w:val="0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42.</w:t>
      </w:r>
      <w:r w:rsidRPr="00162D7E">
        <w:rPr>
          <w:noProof/>
          <w:sz w:val="28"/>
          <w:szCs w:val="28"/>
        </w:rPr>
        <w:t>Azza A.A. Galal, Raghda A. Ramadan, Mohamed MM Metwally, and Sawsan MA El-Sheikh</w:t>
      </w:r>
      <w:r>
        <w:rPr>
          <w:noProof/>
          <w:sz w:val="28"/>
          <w:szCs w:val="28"/>
        </w:rPr>
        <w:t xml:space="preserve"> (2019): </w:t>
      </w:r>
      <w:r w:rsidRPr="00162D7E">
        <w:rPr>
          <w:noProof/>
          <w:sz w:val="28"/>
          <w:szCs w:val="28"/>
        </w:rPr>
        <w:t xml:space="preserve"> Protective effect of N-acetylcysteine on fenitrothion-induced toxicity: The antioxidant status and metabolizing enzymes expression in rats</w:t>
      </w:r>
    </w:p>
    <w:p w:rsidR="00162D7E" w:rsidRDefault="00162D7E" w:rsidP="007F7B7B">
      <w:pPr>
        <w:bidi w:val="0"/>
        <w:spacing w:line="360" w:lineRule="auto"/>
        <w:rPr>
          <w:noProof/>
          <w:sz w:val="28"/>
          <w:szCs w:val="28"/>
        </w:rPr>
      </w:pPr>
    </w:p>
    <w:p w:rsidR="00162D7E" w:rsidRDefault="00162D7E" w:rsidP="007F7B7B">
      <w:pPr>
        <w:bidi w:val="0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42.</w:t>
      </w:r>
      <w:r w:rsidRPr="00162D7E">
        <w:rPr>
          <w:noProof/>
          <w:sz w:val="28"/>
          <w:szCs w:val="28"/>
        </w:rPr>
        <w:t>Hosny A Ibrahim, Naglaa ZH Eleiwa, Azza AA Galal, Walaa El-Ekiaby, El Sayed Abd El Rahman</w:t>
      </w:r>
      <w:r>
        <w:rPr>
          <w:noProof/>
          <w:sz w:val="28"/>
          <w:szCs w:val="28"/>
        </w:rPr>
        <w:t xml:space="preserve"> (2019): </w:t>
      </w:r>
      <w:r w:rsidRPr="00162D7E">
        <w:rPr>
          <w:noProof/>
          <w:sz w:val="28"/>
          <w:szCs w:val="28"/>
        </w:rPr>
        <w:t>Pharmacokinetic properties of single doxycycline dose orally administered in the African catfish</w:t>
      </w:r>
    </w:p>
    <w:p w:rsidR="00162D7E" w:rsidRDefault="00162D7E" w:rsidP="007F7B7B">
      <w:pPr>
        <w:bidi w:val="0"/>
        <w:spacing w:line="360" w:lineRule="auto"/>
        <w:rPr>
          <w:noProof/>
          <w:sz w:val="28"/>
          <w:szCs w:val="28"/>
          <w:rtl/>
        </w:rPr>
      </w:pPr>
    </w:p>
    <w:p w:rsidR="00162D7E" w:rsidRDefault="00162D7E" w:rsidP="007F7B7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 w:rsidRPr="00162D7E">
        <w:rPr>
          <w:sz w:val="28"/>
          <w:szCs w:val="28"/>
        </w:rPr>
        <w:t>Sawsan</w:t>
      </w:r>
      <w:proofErr w:type="spellEnd"/>
      <w:r w:rsidRPr="00162D7E">
        <w:rPr>
          <w:sz w:val="28"/>
          <w:szCs w:val="28"/>
        </w:rPr>
        <w:t xml:space="preserve"> M. A. El-Sheikh, </w:t>
      </w:r>
      <w:proofErr w:type="spellStart"/>
      <w:r w:rsidRPr="00162D7E">
        <w:rPr>
          <w:sz w:val="28"/>
          <w:szCs w:val="28"/>
        </w:rPr>
        <w:t>Abd</w:t>
      </w:r>
      <w:proofErr w:type="spellEnd"/>
      <w:r w:rsidRPr="00162D7E">
        <w:rPr>
          <w:sz w:val="28"/>
          <w:szCs w:val="28"/>
        </w:rPr>
        <w:t xml:space="preserve"> El-</w:t>
      </w:r>
      <w:proofErr w:type="spellStart"/>
      <w:r w:rsidRPr="00162D7E">
        <w:rPr>
          <w:sz w:val="28"/>
          <w:szCs w:val="28"/>
        </w:rPr>
        <w:t>Alim</w:t>
      </w:r>
      <w:proofErr w:type="spellEnd"/>
      <w:r w:rsidRPr="00162D7E">
        <w:rPr>
          <w:sz w:val="28"/>
          <w:szCs w:val="28"/>
        </w:rPr>
        <w:t xml:space="preserve"> F. </w:t>
      </w:r>
      <w:proofErr w:type="spellStart"/>
      <w:r w:rsidRPr="00162D7E">
        <w:rPr>
          <w:sz w:val="28"/>
          <w:szCs w:val="28"/>
        </w:rPr>
        <w:t>Abd</w:t>
      </w:r>
      <w:proofErr w:type="spellEnd"/>
      <w:r w:rsidRPr="00162D7E">
        <w:rPr>
          <w:sz w:val="28"/>
          <w:szCs w:val="28"/>
        </w:rPr>
        <w:t xml:space="preserve"> El-</w:t>
      </w:r>
      <w:proofErr w:type="spellStart"/>
      <w:r w:rsidRPr="00162D7E">
        <w:rPr>
          <w:sz w:val="28"/>
          <w:szCs w:val="28"/>
        </w:rPr>
        <w:t>Alim</w:t>
      </w:r>
      <w:proofErr w:type="spellEnd"/>
      <w:r w:rsidRPr="00162D7E">
        <w:rPr>
          <w:sz w:val="28"/>
          <w:szCs w:val="28"/>
        </w:rPr>
        <w:t xml:space="preserve">, </w:t>
      </w:r>
      <w:proofErr w:type="spellStart"/>
      <w:r w:rsidRPr="00162D7E">
        <w:rPr>
          <w:sz w:val="28"/>
          <w:szCs w:val="28"/>
        </w:rPr>
        <w:t>Azza</w:t>
      </w:r>
      <w:proofErr w:type="spellEnd"/>
      <w:r w:rsidRPr="00162D7E">
        <w:rPr>
          <w:sz w:val="28"/>
          <w:szCs w:val="28"/>
        </w:rPr>
        <w:t xml:space="preserve"> A. A. </w:t>
      </w:r>
      <w:proofErr w:type="spellStart"/>
      <w:r w:rsidRPr="00162D7E">
        <w:rPr>
          <w:sz w:val="28"/>
          <w:szCs w:val="28"/>
        </w:rPr>
        <w:t>Galal</w:t>
      </w:r>
      <w:proofErr w:type="spellEnd"/>
      <w:r w:rsidRPr="00162D7E">
        <w:rPr>
          <w:sz w:val="28"/>
          <w:szCs w:val="28"/>
        </w:rPr>
        <w:t>, Rehab G. El-</w:t>
      </w:r>
      <w:proofErr w:type="spellStart"/>
      <w:r w:rsidRPr="00162D7E">
        <w:rPr>
          <w:sz w:val="28"/>
          <w:szCs w:val="28"/>
        </w:rPr>
        <w:t>Sayed</w:t>
      </w:r>
      <w:proofErr w:type="spellEnd"/>
      <w:r w:rsidRPr="00162D7E">
        <w:rPr>
          <w:sz w:val="28"/>
          <w:szCs w:val="28"/>
        </w:rPr>
        <w:t xml:space="preserve">, </w:t>
      </w:r>
      <w:proofErr w:type="spellStart"/>
      <w:r w:rsidRPr="00162D7E">
        <w:rPr>
          <w:sz w:val="28"/>
          <w:szCs w:val="28"/>
        </w:rPr>
        <w:t>Naif</w:t>
      </w:r>
      <w:proofErr w:type="spellEnd"/>
      <w:r w:rsidRPr="00162D7E">
        <w:rPr>
          <w:sz w:val="28"/>
          <w:szCs w:val="28"/>
        </w:rPr>
        <w:t xml:space="preserve"> Ahmed Al-</w:t>
      </w:r>
      <w:proofErr w:type="spellStart"/>
      <w:r w:rsidRPr="00162D7E">
        <w:rPr>
          <w:sz w:val="28"/>
          <w:szCs w:val="28"/>
        </w:rPr>
        <w:t>Gabri</w:t>
      </w:r>
      <w:proofErr w:type="spellEnd"/>
      <w:r>
        <w:rPr>
          <w:sz w:val="28"/>
          <w:szCs w:val="28"/>
        </w:rPr>
        <w:t xml:space="preserve">(2019): </w:t>
      </w:r>
      <w:r w:rsidRPr="00162D7E">
        <w:rPr>
          <w:sz w:val="28"/>
          <w:szCs w:val="28"/>
        </w:rPr>
        <w:t>Rheumatoid Arthritis: Herbal Medicines as Alternative Source to Alleviate its Symptoms and Current Animal Models</w:t>
      </w:r>
    </w:p>
    <w:p w:rsidR="00162D7E" w:rsidRDefault="00162D7E" w:rsidP="007F7B7B">
      <w:pPr>
        <w:bidi w:val="0"/>
        <w:spacing w:line="360" w:lineRule="auto"/>
        <w:rPr>
          <w:sz w:val="28"/>
          <w:szCs w:val="28"/>
        </w:rPr>
      </w:pPr>
    </w:p>
    <w:p w:rsidR="00162D7E" w:rsidRDefault="00162D7E" w:rsidP="007F7B7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162D7E">
        <w:rPr>
          <w:sz w:val="28"/>
          <w:szCs w:val="28"/>
        </w:rPr>
        <w:t xml:space="preserve">Ahmed </w:t>
      </w:r>
      <w:proofErr w:type="spellStart"/>
      <w:r w:rsidRPr="00162D7E">
        <w:rPr>
          <w:sz w:val="28"/>
          <w:szCs w:val="28"/>
        </w:rPr>
        <w:t>Abdou</w:t>
      </w:r>
      <w:proofErr w:type="spellEnd"/>
      <w:r w:rsidRPr="00162D7E">
        <w:rPr>
          <w:sz w:val="28"/>
          <w:szCs w:val="28"/>
        </w:rPr>
        <w:t xml:space="preserve"> Said, </w:t>
      </w:r>
      <w:proofErr w:type="spellStart"/>
      <w:r w:rsidRPr="00162D7E">
        <w:rPr>
          <w:sz w:val="28"/>
          <w:szCs w:val="28"/>
        </w:rPr>
        <w:t>Sameh</w:t>
      </w:r>
      <w:proofErr w:type="spellEnd"/>
      <w:r w:rsidRPr="00162D7E">
        <w:rPr>
          <w:sz w:val="28"/>
          <w:szCs w:val="28"/>
        </w:rPr>
        <w:t xml:space="preserve"> M. El-</w:t>
      </w:r>
      <w:proofErr w:type="spellStart"/>
      <w:r w:rsidRPr="00162D7E">
        <w:rPr>
          <w:sz w:val="28"/>
          <w:szCs w:val="28"/>
        </w:rPr>
        <w:t>Nabtity</w:t>
      </w:r>
      <w:proofErr w:type="spellEnd"/>
      <w:r w:rsidRPr="00162D7E">
        <w:rPr>
          <w:sz w:val="28"/>
          <w:szCs w:val="28"/>
        </w:rPr>
        <w:t xml:space="preserve">, Adel M. </w:t>
      </w:r>
      <w:proofErr w:type="spellStart"/>
      <w:r w:rsidRPr="00162D7E">
        <w:rPr>
          <w:sz w:val="28"/>
          <w:szCs w:val="28"/>
        </w:rPr>
        <w:t>Abd</w:t>
      </w:r>
      <w:proofErr w:type="spellEnd"/>
      <w:r w:rsidRPr="00162D7E">
        <w:rPr>
          <w:sz w:val="28"/>
          <w:szCs w:val="28"/>
        </w:rPr>
        <w:t xml:space="preserve"> El-Aziz, </w:t>
      </w:r>
      <w:proofErr w:type="spellStart"/>
      <w:r w:rsidRPr="00162D7E">
        <w:rPr>
          <w:sz w:val="28"/>
          <w:szCs w:val="28"/>
        </w:rPr>
        <w:t>Eman</w:t>
      </w:r>
      <w:proofErr w:type="spellEnd"/>
      <w:r w:rsidRPr="00162D7E">
        <w:rPr>
          <w:sz w:val="28"/>
          <w:szCs w:val="28"/>
        </w:rPr>
        <w:t xml:space="preserve"> I. </w:t>
      </w:r>
      <w:proofErr w:type="spellStart"/>
      <w:r w:rsidRPr="00162D7E">
        <w:rPr>
          <w:sz w:val="28"/>
          <w:szCs w:val="28"/>
        </w:rPr>
        <w:t>Elassal</w:t>
      </w:r>
      <w:proofErr w:type="spellEnd"/>
      <w:r w:rsidR="007F7B7B">
        <w:rPr>
          <w:sz w:val="28"/>
          <w:szCs w:val="28"/>
        </w:rPr>
        <w:t xml:space="preserve"> (2019): </w:t>
      </w:r>
      <w:r w:rsidRPr="00162D7E">
        <w:rPr>
          <w:sz w:val="28"/>
          <w:szCs w:val="28"/>
        </w:rPr>
        <w:t xml:space="preserve">Residues of </w:t>
      </w:r>
      <w:proofErr w:type="spellStart"/>
      <w:r w:rsidRPr="00162D7E">
        <w:rPr>
          <w:sz w:val="28"/>
          <w:szCs w:val="28"/>
        </w:rPr>
        <w:t>Anticoccidial</w:t>
      </w:r>
      <w:proofErr w:type="spellEnd"/>
      <w:r w:rsidRPr="00162D7E">
        <w:rPr>
          <w:sz w:val="28"/>
          <w:szCs w:val="28"/>
        </w:rPr>
        <w:t xml:space="preserve"> Drug (</w:t>
      </w:r>
      <w:proofErr w:type="spellStart"/>
      <w:r w:rsidRPr="00162D7E">
        <w:rPr>
          <w:sz w:val="28"/>
          <w:szCs w:val="28"/>
        </w:rPr>
        <w:t>Diclazuril</w:t>
      </w:r>
      <w:proofErr w:type="spellEnd"/>
      <w:r w:rsidRPr="00162D7E">
        <w:rPr>
          <w:sz w:val="28"/>
          <w:szCs w:val="28"/>
        </w:rPr>
        <w:t>) in Different Broiler Tissues by High Performance Liquid Chromatography</w:t>
      </w: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</w:t>
      </w:r>
      <w:proofErr w:type="gramStart"/>
      <w:r>
        <w:rPr>
          <w:sz w:val="28"/>
          <w:szCs w:val="28"/>
        </w:rPr>
        <w:t>.</w:t>
      </w:r>
      <w:r w:rsidRPr="007F7B7B">
        <w:rPr>
          <w:sz w:val="28"/>
          <w:szCs w:val="28"/>
        </w:rPr>
        <w:t>Gamal</w:t>
      </w:r>
      <w:proofErr w:type="gramEnd"/>
      <w:r w:rsidRPr="007F7B7B">
        <w:rPr>
          <w:sz w:val="28"/>
          <w:szCs w:val="28"/>
        </w:rPr>
        <w:t xml:space="preserve"> A. Shams , </w:t>
      </w:r>
      <w:proofErr w:type="spellStart"/>
      <w:r w:rsidRPr="007F7B7B">
        <w:rPr>
          <w:sz w:val="28"/>
          <w:szCs w:val="28"/>
        </w:rPr>
        <w:t>Hosny</w:t>
      </w:r>
      <w:proofErr w:type="spellEnd"/>
      <w:r w:rsidRPr="007F7B7B">
        <w:rPr>
          <w:sz w:val="28"/>
          <w:szCs w:val="28"/>
        </w:rPr>
        <w:t xml:space="preserve"> A. Ibrahim , Ashraf S. </w:t>
      </w:r>
      <w:proofErr w:type="spellStart"/>
      <w:r w:rsidRPr="007F7B7B">
        <w:rPr>
          <w:sz w:val="28"/>
          <w:szCs w:val="28"/>
        </w:rPr>
        <w:t>Darwish</w:t>
      </w:r>
      <w:proofErr w:type="spellEnd"/>
      <w:r w:rsidRPr="007F7B7B">
        <w:rPr>
          <w:sz w:val="28"/>
          <w:szCs w:val="28"/>
        </w:rPr>
        <w:t xml:space="preserve"> , </w:t>
      </w:r>
      <w:proofErr w:type="spellStart"/>
      <w:r w:rsidRPr="007F7B7B">
        <w:rPr>
          <w:sz w:val="28"/>
          <w:szCs w:val="28"/>
        </w:rPr>
        <w:t>Hend</w:t>
      </w:r>
      <w:proofErr w:type="spellEnd"/>
      <w:r w:rsidRPr="007F7B7B">
        <w:rPr>
          <w:sz w:val="28"/>
          <w:szCs w:val="28"/>
        </w:rPr>
        <w:t xml:space="preserve"> </w:t>
      </w:r>
      <w:proofErr w:type="spellStart"/>
      <w:r w:rsidRPr="007F7B7B">
        <w:rPr>
          <w:sz w:val="28"/>
          <w:szCs w:val="28"/>
        </w:rPr>
        <w:t>A.Mahmoud</w:t>
      </w:r>
      <w:proofErr w:type="spellEnd"/>
      <w:r>
        <w:rPr>
          <w:sz w:val="28"/>
          <w:szCs w:val="28"/>
        </w:rPr>
        <w:t xml:space="preserve">(2019): </w:t>
      </w:r>
      <w:r w:rsidRPr="007F7B7B">
        <w:rPr>
          <w:sz w:val="28"/>
          <w:szCs w:val="28"/>
        </w:rPr>
        <w:t xml:space="preserve">Effect of Dexamethasone on </w:t>
      </w:r>
      <w:proofErr w:type="spellStart"/>
      <w:r w:rsidRPr="007F7B7B">
        <w:rPr>
          <w:sz w:val="28"/>
          <w:szCs w:val="28"/>
        </w:rPr>
        <w:t>Marbofloxacin</w:t>
      </w:r>
      <w:proofErr w:type="spellEnd"/>
      <w:r w:rsidRPr="007F7B7B">
        <w:rPr>
          <w:sz w:val="28"/>
          <w:szCs w:val="28"/>
        </w:rPr>
        <w:t xml:space="preserve"> Residues in Rabbit Tissues Using HPLC</w:t>
      </w: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</w:p>
    <w:p w:rsidR="007F7B7B" w:rsidRDefault="007F7B7B" w:rsidP="007F7B7B">
      <w:pPr>
        <w:bidi w:val="0"/>
        <w:spacing w:line="360" w:lineRule="auto"/>
        <w:rPr>
          <w:sz w:val="28"/>
          <w:szCs w:val="28"/>
        </w:rPr>
      </w:pPr>
    </w:p>
    <w:p w:rsidR="007F7B7B" w:rsidRDefault="007F7B7B" w:rsidP="007F7B7B">
      <w:pPr>
        <w:bidi w:val="0"/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46.</w:t>
      </w:r>
      <w:r w:rsidRPr="007F7B7B">
        <w:rPr>
          <w:sz w:val="28"/>
          <w:szCs w:val="28"/>
        </w:rPr>
        <w:t xml:space="preserve">Hosny A. E. Ibrahim , Mohamed A. </w:t>
      </w:r>
      <w:proofErr w:type="spellStart"/>
      <w:r w:rsidRPr="007F7B7B">
        <w:rPr>
          <w:sz w:val="28"/>
          <w:szCs w:val="28"/>
        </w:rPr>
        <w:t>Hashem</w:t>
      </w:r>
      <w:proofErr w:type="spellEnd"/>
      <w:r w:rsidRPr="007F7B7B">
        <w:rPr>
          <w:sz w:val="28"/>
          <w:szCs w:val="28"/>
        </w:rPr>
        <w:t xml:space="preserve">, </w:t>
      </w:r>
      <w:proofErr w:type="spellStart"/>
      <w:r w:rsidRPr="007F7B7B">
        <w:rPr>
          <w:sz w:val="28"/>
          <w:szCs w:val="28"/>
        </w:rPr>
        <w:t>Nagah</w:t>
      </w:r>
      <w:proofErr w:type="spellEnd"/>
      <w:r w:rsidRPr="007F7B7B">
        <w:rPr>
          <w:sz w:val="28"/>
          <w:szCs w:val="28"/>
        </w:rPr>
        <w:t xml:space="preserve"> E. Mohamed, </w:t>
      </w:r>
      <w:proofErr w:type="spellStart"/>
      <w:r w:rsidRPr="007F7B7B">
        <w:rPr>
          <w:sz w:val="28"/>
          <w:szCs w:val="28"/>
        </w:rPr>
        <w:t>Aliaa</w:t>
      </w:r>
      <w:proofErr w:type="spellEnd"/>
      <w:r w:rsidRPr="007F7B7B">
        <w:rPr>
          <w:sz w:val="28"/>
          <w:szCs w:val="28"/>
        </w:rPr>
        <w:t xml:space="preserve"> A. </w:t>
      </w:r>
      <w:proofErr w:type="spellStart"/>
      <w:r w:rsidRPr="007F7B7B">
        <w:rPr>
          <w:sz w:val="28"/>
          <w:szCs w:val="28"/>
        </w:rPr>
        <w:t>Abd</w:t>
      </w:r>
      <w:proofErr w:type="spellEnd"/>
      <w:r w:rsidRPr="007F7B7B">
        <w:rPr>
          <w:sz w:val="28"/>
          <w:szCs w:val="28"/>
        </w:rPr>
        <w:t xml:space="preserve"> El-</w:t>
      </w:r>
      <w:proofErr w:type="spellStart"/>
      <w:r w:rsidRPr="007F7B7B">
        <w:rPr>
          <w:sz w:val="28"/>
          <w:szCs w:val="28"/>
        </w:rPr>
        <w:t>Rahman</w:t>
      </w:r>
      <w:proofErr w:type="spellEnd"/>
      <w:r>
        <w:rPr>
          <w:sz w:val="28"/>
          <w:szCs w:val="28"/>
        </w:rPr>
        <w:t xml:space="preserve"> (2020): </w:t>
      </w:r>
      <w:r w:rsidRPr="007F7B7B">
        <w:rPr>
          <w:sz w:val="28"/>
          <w:szCs w:val="28"/>
        </w:rPr>
        <w:t xml:space="preserve">Assessment of Ameliorative Effects of </w:t>
      </w:r>
      <w:proofErr w:type="spellStart"/>
      <w:r w:rsidRPr="007F7B7B">
        <w:rPr>
          <w:sz w:val="28"/>
          <w:szCs w:val="28"/>
        </w:rPr>
        <w:t>Zingiber</w:t>
      </w:r>
      <w:proofErr w:type="spellEnd"/>
      <w:r w:rsidRPr="007F7B7B">
        <w:rPr>
          <w:sz w:val="28"/>
          <w:szCs w:val="28"/>
        </w:rPr>
        <w:t xml:space="preserve"> </w:t>
      </w:r>
      <w:proofErr w:type="spellStart"/>
      <w:r w:rsidRPr="007F7B7B">
        <w:rPr>
          <w:sz w:val="28"/>
          <w:szCs w:val="28"/>
        </w:rPr>
        <w:t>Officinale</w:t>
      </w:r>
      <w:proofErr w:type="spellEnd"/>
      <w:r w:rsidRPr="007F7B7B">
        <w:rPr>
          <w:sz w:val="28"/>
          <w:szCs w:val="28"/>
        </w:rPr>
        <w:t xml:space="preserve"> and Nigella sativa on </w:t>
      </w:r>
      <w:proofErr w:type="spellStart"/>
      <w:r w:rsidRPr="007F7B7B">
        <w:rPr>
          <w:sz w:val="28"/>
          <w:szCs w:val="28"/>
        </w:rPr>
        <w:t>Streptozotocin</w:t>
      </w:r>
      <w:proofErr w:type="spellEnd"/>
      <w:r w:rsidRPr="007F7B7B">
        <w:rPr>
          <w:sz w:val="28"/>
          <w:szCs w:val="28"/>
        </w:rPr>
        <w:t>-induced Diabetic Rats</w:t>
      </w:r>
    </w:p>
    <w:p w:rsidR="007F7B7B" w:rsidRPr="007F7B7B" w:rsidRDefault="007F7B7B" w:rsidP="007F7B7B">
      <w:pPr>
        <w:bidi w:val="0"/>
        <w:spacing w:line="360" w:lineRule="auto"/>
        <w:rPr>
          <w:sz w:val="28"/>
          <w:szCs w:val="28"/>
          <w:rtl/>
        </w:rPr>
      </w:pPr>
    </w:p>
    <w:p w:rsidR="007F7B7B" w:rsidRPr="007F7B7B" w:rsidRDefault="007F7B7B" w:rsidP="007F7B7B">
      <w:pPr>
        <w:bidi w:val="0"/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47. </w:t>
      </w:r>
      <w:proofErr w:type="spellStart"/>
      <w:r w:rsidRPr="007F7B7B">
        <w:rPr>
          <w:sz w:val="28"/>
          <w:szCs w:val="28"/>
        </w:rPr>
        <w:t>Sawsan</w:t>
      </w:r>
      <w:proofErr w:type="spellEnd"/>
      <w:r w:rsidRPr="007F7B7B">
        <w:rPr>
          <w:sz w:val="28"/>
          <w:szCs w:val="28"/>
        </w:rPr>
        <w:t xml:space="preserve"> M.A. El-Sheikh, Mohamed H. </w:t>
      </w:r>
      <w:proofErr w:type="spellStart"/>
      <w:r w:rsidRPr="007F7B7B">
        <w:rPr>
          <w:sz w:val="28"/>
          <w:szCs w:val="28"/>
        </w:rPr>
        <w:t>Khairy</w:t>
      </w:r>
      <w:proofErr w:type="spellEnd"/>
      <w:r w:rsidRPr="007F7B7B">
        <w:rPr>
          <w:sz w:val="28"/>
          <w:szCs w:val="28"/>
        </w:rPr>
        <w:t>, </w:t>
      </w:r>
      <w:proofErr w:type="spellStart"/>
      <w:r w:rsidRPr="007F7B7B">
        <w:rPr>
          <w:sz w:val="28"/>
          <w:szCs w:val="28"/>
        </w:rPr>
        <w:t>Eman</w:t>
      </w:r>
      <w:proofErr w:type="spellEnd"/>
      <w:r w:rsidRPr="007F7B7B">
        <w:rPr>
          <w:sz w:val="28"/>
          <w:szCs w:val="28"/>
        </w:rPr>
        <w:t xml:space="preserve"> Osama, Mohamed M.M. </w:t>
      </w:r>
      <w:proofErr w:type="spellStart"/>
      <w:r w:rsidRPr="007F7B7B">
        <w:rPr>
          <w:sz w:val="28"/>
          <w:szCs w:val="28"/>
        </w:rPr>
        <w:t>Metwally</w:t>
      </w:r>
      <w:proofErr w:type="spellEnd"/>
      <w:r w:rsidRPr="007F7B7B">
        <w:rPr>
          <w:sz w:val="28"/>
          <w:szCs w:val="28"/>
        </w:rPr>
        <w:t xml:space="preserve">, </w:t>
      </w:r>
      <w:proofErr w:type="spellStart"/>
      <w:r w:rsidRPr="007F7B7B">
        <w:rPr>
          <w:sz w:val="28"/>
          <w:szCs w:val="28"/>
        </w:rPr>
        <w:t>Azza</w:t>
      </w:r>
      <w:proofErr w:type="spellEnd"/>
      <w:r w:rsidRPr="007F7B7B">
        <w:rPr>
          <w:sz w:val="28"/>
          <w:szCs w:val="28"/>
        </w:rPr>
        <w:t xml:space="preserve"> A. A. </w:t>
      </w:r>
      <w:proofErr w:type="spellStart"/>
      <w:proofErr w:type="gramStart"/>
      <w:r w:rsidRPr="007F7B7B">
        <w:rPr>
          <w:sz w:val="28"/>
          <w:szCs w:val="28"/>
        </w:rPr>
        <w:t>Galal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2020): </w:t>
      </w:r>
      <w:r w:rsidRPr="007F7B7B">
        <w:rPr>
          <w:sz w:val="28"/>
          <w:szCs w:val="28"/>
        </w:rPr>
        <w:t xml:space="preserve">Nanotechnology improves the therapeutic efficacy of gemcitabine against a human hepatocellular carcinoma cell line and minimizes </w:t>
      </w:r>
      <w:proofErr w:type="spellStart"/>
      <w:r w:rsidRPr="007F7B7B">
        <w:rPr>
          <w:sz w:val="28"/>
          <w:szCs w:val="28"/>
        </w:rPr>
        <w:t>its</w:t>
      </w:r>
      <w:proofErr w:type="spellEnd"/>
      <w:r w:rsidRPr="007F7B7B">
        <w:rPr>
          <w:sz w:val="28"/>
          <w:szCs w:val="28"/>
        </w:rPr>
        <w:t xml:space="preserve"> in vivo side effects</w:t>
      </w:r>
    </w:p>
    <w:sectPr w:rsidR="007F7B7B" w:rsidRPr="007F7B7B" w:rsidSect="005B51EA">
      <w:headerReference w:type="even" r:id="rId23"/>
      <w:headerReference w:type="default" r:id="rId24"/>
      <w:headerReference w:type="first" r:id="rId25"/>
      <w:pgSz w:w="12240" w:h="15840"/>
      <w:pgMar w:top="1440" w:right="1440" w:bottom="1440" w:left="1985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C7" w:rsidRDefault="004443C7" w:rsidP="005F7A32">
      <w:r>
        <w:separator/>
      </w:r>
    </w:p>
  </w:endnote>
  <w:endnote w:type="continuationSeparator" w:id="0">
    <w:p w:rsidR="004443C7" w:rsidRDefault="004443C7" w:rsidP="005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C7" w:rsidRDefault="004443C7" w:rsidP="005F7A32">
      <w:r>
        <w:separator/>
      </w:r>
    </w:p>
  </w:footnote>
  <w:footnote w:type="continuationSeparator" w:id="0">
    <w:p w:rsidR="004443C7" w:rsidRDefault="004443C7" w:rsidP="005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4443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6" o:spid="_x0000_s2050" type="#_x0000_t136" style="position:absolute;left:0;text-align:left;margin-left:0;margin-top:0;width:555.9pt;height:85.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4443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7" o:spid="_x0000_s2051" type="#_x0000_t136" style="position:absolute;left:0;text-align:left;margin-left:0;margin-top:0;width:555.9pt;height:85.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4443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5" o:spid="_x0000_s2049" type="#_x0000_t136" style="position:absolute;left:0;text-align:left;margin-left:0;margin-top:0;width:555.9pt;height:85.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E3E"/>
    <w:multiLevelType w:val="hybridMultilevel"/>
    <w:tmpl w:val="89D05E24"/>
    <w:lvl w:ilvl="0" w:tplc="A568FBE0">
      <w:start w:val="1"/>
      <w:numFmt w:val="decimal"/>
      <w:lvlText w:val="%1-"/>
      <w:lvlJc w:val="left"/>
      <w:pPr>
        <w:ind w:left="720" w:hanging="360"/>
      </w:pPr>
      <w:rPr>
        <w:rFonts w:eastAsia="Times New Roman+FPEF"/>
        <w:b/>
        <w:i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27AFD"/>
    <w:multiLevelType w:val="hybridMultilevel"/>
    <w:tmpl w:val="636A4ABC"/>
    <w:lvl w:ilvl="0" w:tplc="3DB007EA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2C1"/>
    <w:multiLevelType w:val="hybridMultilevel"/>
    <w:tmpl w:val="435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3E10"/>
    <w:multiLevelType w:val="hybridMultilevel"/>
    <w:tmpl w:val="7016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C9D"/>
    <w:multiLevelType w:val="hybridMultilevel"/>
    <w:tmpl w:val="C0A4EA9E"/>
    <w:lvl w:ilvl="0" w:tplc="0DD030E8">
      <w:start w:val="1"/>
      <w:numFmt w:val="decimal"/>
      <w:lvlText w:val="%1)"/>
      <w:lvlJc w:val="left"/>
      <w:pPr>
        <w:tabs>
          <w:tab w:val="num" w:pos="360"/>
        </w:tabs>
        <w:ind w:left="360" w:right="4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2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6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8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40" w:hanging="180"/>
      </w:pPr>
    </w:lvl>
  </w:abstractNum>
  <w:abstractNum w:abstractNumId="5">
    <w:nsid w:val="61F5314A"/>
    <w:multiLevelType w:val="hybridMultilevel"/>
    <w:tmpl w:val="F8A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D0A"/>
    <w:multiLevelType w:val="hybridMultilevel"/>
    <w:tmpl w:val="991AE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wfvswzf75pezgex9rmx2vp3rxvf0r9929dz&quot;&gt;hesham&lt;record-ids&gt;&lt;item&gt;4&lt;/item&gt;&lt;/record-ids&gt;&lt;/item&gt;&lt;/Libraries&gt;"/>
  </w:docVars>
  <w:rsids>
    <w:rsidRoot w:val="004C72AA"/>
    <w:rsid w:val="00035251"/>
    <w:rsid w:val="001115ED"/>
    <w:rsid w:val="001237B2"/>
    <w:rsid w:val="0014727C"/>
    <w:rsid w:val="00162D7E"/>
    <w:rsid w:val="001E706D"/>
    <w:rsid w:val="003B6671"/>
    <w:rsid w:val="004443C7"/>
    <w:rsid w:val="004765C1"/>
    <w:rsid w:val="004861D6"/>
    <w:rsid w:val="004C72AA"/>
    <w:rsid w:val="00514F91"/>
    <w:rsid w:val="005A6C38"/>
    <w:rsid w:val="005B51EA"/>
    <w:rsid w:val="005F7A32"/>
    <w:rsid w:val="006D06D5"/>
    <w:rsid w:val="006F5DD6"/>
    <w:rsid w:val="00790F09"/>
    <w:rsid w:val="007F7B7B"/>
    <w:rsid w:val="008626BD"/>
    <w:rsid w:val="00885B52"/>
    <w:rsid w:val="009E48B5"/>
    <w:rsid w:val="00A72EF3"/>
    <w:rsid w:val="00AA3D0D"/>
    <w:rsid w:val="00B12799"/>
    <w:rsid w:val="00B83F3C"/>
    <w:rsid w:val="00BD74BF"/>
    <w:rsid w:val="00BF7876"/>
    <w:rsid w:val="00C32D73"/>
    <w:rsid w:val="00D86952"/>
    <w:rsid w:val="00E97BC1"/>
    <w:rsid w:val="00EE1831"/>
    <w:rsid w:val="00F13AE5"/>
    <w:rsid w:val="00FD11E2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earchgate.net/researcher/2046705411_Reham_Z_Hamza" TargetMode="External"/><Relationship Id="rId18" Type="http://schemas.openxmlformats.org/officeDocument/2006/relationships/hyperlink" Target="http://www.researchgate.net/publication/262371239_Cytotoxic_Impact_of_Zinc_Oxide_Nanoparticles_against_Ehrlich_Ascites_Carcinoma_Cells_in_Mice?ev=auth_pu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59355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searchgate.net/profile/Dani_Kamel" TargetMode="External"/><Relationship Id="rId17" Type="http://schemas.openxmlformats.org/officeDocument/2006/relationships/hyperlink" Target="http://www.researchgate.net/researcher/2048196937_Mohammed_A_Hussei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esearchgate.net/researcher/2048218171_Magdy_F_Abou_El_Fatoh" TargetMode="External"/><Relationship Id="rId20" Type="http://schemas.openxmlformats.org/officeDocument/2006/relationships/hyperlink" Target="http://www.researchgate.net/profile/Samar_Mounei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esearchgate.net/researcher/2046661091_Fagr_A_Mahmou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researchgate.net/researcher/2043615939_Wesam_Saber_Sheh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esearchgate.net/researcher/2046674389_Nora_E_Abdel-Hamid" TargetMode="External"/><Relationship Id="rId22" Type="http://schemas.openxmlformats.org/officeDocument/2006/relationships/hyperlink" Target="http://www.ncbi.nlm.nih.gov/pubmed/261907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8C4B-4BD2-49AE-BB70-00817A3E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Pharmacology</dc:creator>
  <cp:lastModifiedBy>Eng.Moro</cp:lastModifiedBy>
  <cp:revision>11</cp:revision>
  <cp:lastPrinted>2020-12-31T21:43:00Z</cp:lastPrinted>
  <dcterms:created xsi:type="dcterms:W3CDTF">2018-02-07T08:59:00Z</dcterms:created>
  <dcterms:modified xsi:type="dcterms:W3CDTF">2020-12-31T21:43:00Z</dcterms:modified>
</cp:coreProperties>
</file>