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6F" w:rsidRDefault="0044136F" w:rsidP="0044136F">
      <w:pPr>
        <w:rPr>
          <w:lang w:bidi="ar-EG"/>
        </w:rPr>
      </w:pPr>
      <w:r>
        <w:rPr>
          <w:noProof/>
        </w:rPr>
        <w:drawing>
          <wp:anchor distT="73152" distB="101092" distL="217932" distR="211455" simplePos="0" relativeHeight="251656704" behindDoc="0" locked="0" layoutInCell="1" allowOverlap="1">
            <wp:simplePos x="0" y="0"/>
            <wp:positionH relativeFrom="margin">
              <wp:align>left</wp:align>
            </wp:positionH>
            <wp:positionV relativeFrom="paragraph">
              <wp:posOffset>144907</wp:posOffset>
            </wp:positionV>
            <wp:extent cx="847598" cy="947166"/>
            <wp:effectExtent l="133350" t="114300" r="143510" b="158115"/>
            <wp:wrapSquare wrapText="bothSides"/>
            <wp:docPr id="3" name="Picture 3" descr="C:\Users\3D C0mputer$h0p\Desktop\شعار الكلية.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5" cstate="print">
                      <a:extLst/>
                    </a:blip>
                    <a:srcRect/>
                    <a:stretch>
                      <a:fillRect/>
                    </a:stretch>
                  </pic:blipFill>
                  <pic:spPr bwMode="auto">
                    <a:xfrm>
                      <a:off x="0" y="0"/>
                      <a:ext cx="847090" cy="946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7728" behindDoc="0" locked="0" layoutInCell="1" allowOverlap="1">
            <wp:simplePos x="0" y="0"/>
            <wp:positionH relativeFrom="margin">
              <wp:posOffset>4909185</wp:posOffset>
            </wp:positionH>
            <wp:positionV relativeFrom="paragraph">
              <wp:posOffset>51435</wp:posOffset>
            </wp:positionV>
            <wp:extent cx="1169035" cy="1041400"/>
            <wp:effectExtent l="0" t="0" r="0" b="6350"/>
            <wp:wrapSquare wrapText="bothSides"/>
            <wp:docPr id="2" name="Picture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035" cy="1041400"/>
                    </a:xfrm>
                    <a:prstGeom prst="rect">
                      <a:avLst/>
                    </a:prstGeom>
                    <a:noFill/>
                  </pic:spPr>
                </pic:pic>
              </a:graphicData>
            </a:graphic>
          </wp:anchor>
        </w:drawing>
      </w:r>
    </w:p>
    <w:p w:rsidR="0044136F" w:rsidRDefault="0044136F" w:rsidP="0044136F">
      <w:pPr>
        <w:rPr>
          <w:rtl/>
          <w:lang w:bidi="ar-EG"/>
        </w:rPr>
      </w:pPr>
    </w:p>
    <w:p w:rsidR="0044136F" w:rsidRDefault="0044136F" w:rsidP="0044136F">
      <w:pPr>
        <w:pStyle w:val="Header"/>
        <w:rPr>
          <w:rtl/>
        </w:rPr>
      </w:pPr>
    </w:p>
    <w:p w:rsidR="0044136F" w:rsidRDefault="0044136F" w:rsidP="0044136F">
      <w:pPr>
        <w:pStyle w:val="Header"/>
        <w:rPr>
          <w:rtl/>
        </w:rPr>
      </w:pPr>
    </w:p>
    <w:p w:rsidR="0044136F" w:rsidRDefault="0044136F" w:rsidP="0044136F">
      <w:pPr>
        <w:pStyle w:val="Header"/>
        <w:rPr>
          <w:rtl/>
        </w:rPr>
      </w:pPr>
    </w:p>
    <w:p w:rsidR="0044136F" w:rsidRDefault="0044136F" w:rsidP="0044136F">
      <w:pPr>
        <w:pStyle w:val="Header"/>
        <w:rPr>
          <w:rFonts w:ascii="Simplified Arabic" w:hAnsi="Simplified Arabic" w:cs="Simplified Arabic"/>
          <w:sz w:val="6"/>
          <w:szCs w:val="6"/>
          <w:rtl/>
        </w:rPr>
      </w:pPr>
    </w:p>
    <w:p w:rsidR="0044136F" w:rsidRDefault="0044136F" w:rsidP="0044136F">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كلية التربية الرياضية بنات</w:t>
      </w:r>
    </w:p>
    <w:p w:rsidR="0044136F" w:rsidRDefault="0044136F" w:rsidP="0044136F">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قسم:الرياضات المائية والمنازلات</w:t>
      </w:r>
    </w:p>
    <w:p w:rsidR="0044136F" w:rsidRDefault="0044136F" w:rsidP="0044136F">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مرحلة:</w:t>
      </w:r>
      <w:r>
        <w:rPr>
          <w:rFonts w:ascii="Simplified Arabic" w:hAnsi="Simplified Arabic" w:cs="Simplified Arabic"/>
          <w:b/>
          <w:bCs/>
          <w:sz w:val="26"/>
          <w:szCs w:val="26"/>
          <w:rtl/>
          <w:lang w:bidi="ar-EG"/>
        </w:rPr>
        <w:t>البكالوريوس</w:t>
      </w:r>
    </w:p>
    <w:p w:rsidR="0044136F" w:rsidRDefault="0044136F" w:rsidP="0044136F">
      <w:pPr>
        <w:pStyle w:val="Heade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نموذج الاجابة</w:t>
      </w:r>
    </w:p>
    <w:p w:rsidR="0044136F" w:rsidRDefault="0044136F" w:rsidP="0044136F">
      <w:pPr>
        <w:pStyle w:val="Heade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امتحان مقرر (السباحة) الفرقة (الأولى) الفصل الدراسى (</w:t>
      </w:r>
      <w:r>
        <w:rPr>
          <w:rFonts w:ascii="Simplified Arabic" w:hAnsi="Simplified Arabic" w:cs="Simplified Arabic"/>
          <w:b/>
          <w:bCs/>
          <w:sz w:val="28"/>
          <w:szCs w:val="28"/>
          <w:u w:val="single"/>
          <w:rtl/>
          <w:lang w:bidi="ar-EG"/>
        </w:rPr>
        <w:t>الثانى</w:t>
      </w:r>
      <w:r>
        <w:rPr>
          <w:rFonts w:ascii="Simplified Arabic" w:hAnsi="Simplified Arabic" w:cs="Simplified Arabic"/>
          <w:b/>
          <w:bCs/>
          <w:sz w:val="28"/>
          <w:szCs w:val="28"/>
          <w:u w:val="single"/>
          <w:rtl/>
        </w:rPr>
        <w:t>) العام الجامعى (2014</w:t>
      </w:r>
      <w:r>
        <w:rPr>
          <w:rFonts w:ascii="Simplified Arabic" w:hAnsi="Simplified Arabic" w:cs="Simplified Arabic"/>
          <w:b/>
          <w:bCs/>
          <w:sz w:val="28"/>
          <w:szCs w:val="28"/>
          <w:u w:val="single"/>
        </w:rPr>
        <w:t>/</w:t>
      </w:r>
      <w:r>
        <w:rPr>
          <w:rFonts w:ascii="Simplified Arabic" w:hAnsi="Simplified Arabic" w:cs="Simplified Arabic"/>
          <w:b/>
          <w:bCs/>
          <w:sz w:val="28"/>
          <w:szCs w:val="28"/>
          <w:u w:val="single"/>
          <w:rtl/>
        </w:rPr>
        <w:t>2015)</w:t>
      </w:r>
    </w:p>
    <w:p w:rsidR="0044136F" w:rsidRDefault="0044136F" w:rsidP="0044136F">
      <w:pPr>
        <w:pStyle w:val="Header"/>
        <w:jc w:val="center"/>
        <w:rPr>
          <w:rFonts w:ascii="Simplified Arabic" w:hAnsi="Simplified Arabic" w:cs="Simplified Arabic"/>
          <w:rtl/>
        </w:rPr>
      </w:pPr>
    </w:p>
    <w:p w:rsidR="0044136F" w:rsidRDefault="0044136F" w:rsidP="0044136F">
      <w:pPr>
        <w:pStyle w:val="Header"/>
        <w:jc w:val="center"/>
        <w:rPr>
          <w:rFonts w:ascii="Simplified Arabic" w:hAnsi="Simplified Arabic" w:cs="Simplified Arabic"/>
          <w:rtl/>
        </w:rPr>
      </w:pPr>
    </w:p>
    <w:p w:rsidR="0044136F" w:rsidRDefault="0044136F" w:rsidP="0044136F">
      <w:pPr>
        <w:pStyle w:val="Header"/>
        <w:rPr>
          <w:rFonts w:ascii="Simplified Arabic" w:hAnsi="Simplified Arabic" w:cs="Simplified Arabic"/>
          <w:sz w:val="28"/>
          <w:szCs w:val="28"/>
          <w:rtl/>
          <w:lang w:bidi="ar-EG"/>
        </w:rPr>
      </w:pPr>
      <w:r>
        <w:rPr>
          <w:rFonts w:ascii="Simplified Arabic" w:hAnsi="Simplified Arabic" w:cs="Simplified Arabic"/>
          <w:sz w:val="28"/>
          <w:szCs w:val="28"/>
          <w:rtl/>
        </w:rPr>
        <w:t>الزمن: ساعة واحدة                           الدرجة الكلية: (15) درجة</w:t>
      </w:r>
    </w:p>
    <w:p w:rsidR="0044136F" w:rsidRDefault="0044136F" w:rsidP="0044136F">
      <w:pPr>
        <w:pStyle w:val="Header"/>
        <w:rPr>
          <w:rFonts w:ascii="Simplified Arabic" w:hAnsi="Simplified Arabic" w:cs="Simplified Arabic"/>
          <w:sz w:val="28"/>
          <w:szCs w:val="28"/>
          <w:rtl/>
          <w:lang w:bidi="ar-EG"/>
        </w:rPr>
      </w:pPr>
      <w:r>
        <w:rPr>
          <w:rFonts w:ascii="Simplified Arabic" w:hAnsi="Simplified Arabic" w:cs="Simplified Arabic"/>
          <w:sz w:val="28"/>
          <w:szCs w:val="28"/>
          <w:rtl/>
        </w:rPr>
        <w:t>عدد الأسئلة: اربع أسئلة                      التاريخ : 3</w:t>
      </w:r>
      <w:r>
        <w:rPr>
          <w:rFonts w:ascii="Simplified Arabic" w:hAnsi="Simplified Arabic" w:cs="Simplified Arabic"/>
          <w:sz w:val="28"/>
          <w:szCs w:val="28"/>
        </w:rPr>
        <w:t xml:space="preserve">/ </w:t>
      </w:r>
      <w:r>
        <w:rPr>
          <w:rFonts w:ascii="Simplified Arabic" w:hAnsi="Simplified Arabic" w:cs="Simplified Arabic"/>
          <w:sz w:val="28"/>
          <w:szCs w:val="28"/>
          <w:rtl/>
          <w:lang w:bidi="ar-EG"/>
        </w:rPr>
        <w:t xml:space="preserve">6 </w:t>
      </w:r>
      <w:r>
        <w:rPr>
          <w:rFonts w:ascii="Simplified Arabic" w:hAnsi="Simplified Arabic" w:cs="Simplified Arabic"/>
          <w:sz w:val="28"/>
          <w:szCs w:val="28"/>
          <w:lang w:bidi="ar-EG"/>
        </w:rPr>
        <w:t>/</w:t>
      </w:r>
      <w:r>
        <w:rPr>
          <w:rFonts w:ascii="Simplified Arabic" w:hAnsi="Simplified Arabic" w:cs="Simplified Arabic"/>
          <w:sz w:val="28"/>
          <w:szCs w:val="28"/>
          <w:rtl/>
          <w:lang w:bidi="ar-EG"/>
        </w:rPr>
        <w:t>2015 م</w:t>
      </w:r>
    </w:p>
    <w:p w:rsidR="0044136F" w:rsidRDefault="003A061C" w:rsidP="0044136F">
      <w:pPr>
        <w:rPr>
          <w:rFonts w:ascii="Simplified Arabic" w:hAnsi="Simplified Arabic" w:cs="Simplified Arabic"/>
          <w:rtl/>
        </w:rPr>
      </w:pPr>
      <w:r w:rsidRPr="003A061C">
        <w:rPr>
          <w:noProof/>
          <w:rtl/>
        </w:rPr>
        <w:pict>
          <v:line id="Straight Connector 1" o:spid="_x0000_s1026" style="position:absolute;left:0;text-align:left;flip:x;z-index:251658752;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" strokecolor="#4579b8" strokeweight="2.25pt">
            <o:lock v:ext="edit" shapetype="f"/>
            <w10:wrap anchorx="margin"/>
          </v:line>
        </w:pict>
      </w:r>
    </w:p>
    <w:p w:rsidR="0044136F" w:rsidRDefault="0044136F" w:rsidP="0044136F">
      <w:pPr>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أجيبى عن الأسئلة الآتية:   (4) سؤال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6"/>
        <w:gridCol w:w="4216"/>
      </w:tblGrid>
      <w:tr w:rsidR="0044136F" w:rsidTr="0044136F">
        <w:tc>
          <w:tcPr>
            <w:tcW w:w="4856" w:type="dxa"/>
            <w:tcBorders>
              <w:top w:val="nil"/>
              <w:left w:val="nil"/>
              <w:bottom w:val="single" w:sz="4" w:space="0" w:color="auto"/>
              <w:right w:val="nil"/>
            </w:tcBorders>
            <w:hideMark/>
          </w:tcPr>
          <w:p w:rsidR="0044136F" w:rsidRDefault="0044136F">
            <w:pPr>
              <w:spacing w:after="0" w:line="24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الأول</w:t>
            </w:r>
          </w:p>
        </w:tc>
        <w:tc>
          <w:tcPr>
            <w:tcW w:w="4857" w:type="dxa"/>
            <w:tcBorders>
              <w:top w:val="nil"/>
              <w:left w:val="nil"/>
              <w:bottom w:val="single" w:sz="4" w:space="0" w:color="auto"/>
              <w:right w:val="nil"/>
            </w:tcBorders>
            <w:hideMark/>
          </w:tcPr>
          <w:p w:rsidR="0044136F" w:rsidRDefault="0044136F">
            <w:pPr>
              <w:spacing w:after="0" w:line="240" w:lineRule="auto"/>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(5) درجة</w:t>
            </w:r>
          </w:p>
        </w:tc>
      </w:tr>
      <w:tr w:rsidR="0044136F" w:rsidTr="0044136F">
        <w:tc>
          <w:tcPr>
            <w:tcW w:w="9713" w:type="dxa"/>
            <w:gridSpan w:val="2"/>
            <w:tcBorders>
              <w:top w:val="single" w:sz="4" w:space="0" w:color="auto"/>
              <w:left w:val="nil"/>
              <w:bottom w:val="single" w:sz="18" w:space="0" w:color="auto"/>
              <w:right w:val="nil"/>
            </w:tcBorders>
          </w:tcPr>
          <w:p w:rsidR="0044136F" w:rsidRDefault="0044136F">
            <w:pPr>
              <w:ind w:left="360"/>
              <w:rPr>
                <w:rFonts w:ascii="Simplified Arabic" w:hAnsi="Simplified Arabic" w:cs="Simplified Arabic"/>
                <w:b/>
                <w:bCs/>
                <w:sz w:val="28"/>
                <w:szCs w:val="28"/>
                <w:rtl/>
              </w:rPr>
            </w:pPr>
            <w:r>
              <w:rPr>
                <w:rFonts w:ascii="Simplified Arabic" w:hAnsi="Simplified Arabic" w:cs="Simplified Arabic"/>
                <w:b/>
                <w:bCs/>
                <w:color w:val="FF0000"/>
                <w:sz w:val="28"/>
                <w:szCs w:val="28"/>
                <w:rtl/>
                <w:lang w:bidi="ar-EG"/>
              </w:rPr>
              <w:t xml:space="preserve">من خلال دراستك العملية </w:t>
            </w:r>
            <w:r>
              <w:rPr>
                <w:rFonts w:ascii="Simplified Arabic" w:hAnsi="Simplified Arabic" w:cs="Simplified Arabic"/>
                <w:b/>
                <w:bCs/>
                <w:color w:val="FF0000"/>
                <w:sz w:val="28"/>
                <w:szCs w:val="28"/>
                <w:rtl/>
              </w:rPr>
              <w:t>حللى الأداء الفنى للبدء فى سباحة الزحف على البطن</w:t>
            </w:r>
            <w:r>
              <w:rPr>
                <w:rFonts w:ascii="Simplified Arabic" w:hAnsi="Simplified Arabic" w:cs="Simplified Arabic"/>
                <w:b/>
                <w:bCs/>
                <w:sz w:val="28"/>
                <w:szCs w:val="28"/>
                <w:rtl/>
              </w:rPr>
              <w:t>.</w:t>
            </w:r>
          </w:p>
          <w:p w:rsidR="0044136F" w:rsidRDefault="0044136F">
            <w:pPr>
              <w:ind w:left="360"/>
              <w:rPr>
                <w:rFonts w:ascii="Simplified Arabic" w:hAnsi="Simplified Arabic" w:cs="Simplified Arabic"/>
                <w:b/>
                <w:bCs/>
                <w:sz w:val="28"/>
                <w:szCs w:val="28"/>
                <w:rtl/>
              </w:rPr>
            </w:pPr>
            <w:r>
              <w:rPr>
                <w:rFonts w:ascii="Simplified Arabic" w:hAnsi="Simplified Arabic" w:cs="Simplified Arabic"/>
                <w:b/>
                <w:bCs/>
                <w:sz w:val="28"/>
                <w:szCs w:val="28"/>
                <w:rtl/>
              </w:rPr>
              <w:t>يمكن تقسيم البدء الى المكونات التالية:-</w:t>
            </w:r>
          </w:p>
          <w:p w:rsidR="0044136F" w:rsidRDefault="0044136F" w:rsidP="0077228C">
            <w:pPr>
              <w:numPr>
                <w:ilvl w:val="0"/>
                <w:numId w:val="1"/>
              </w:numPr>
              <w:rPr>
                <w:rFonts w:ascii="Simplified Arabic" w:hAnsi="Simplified Arabic" w:cs="Simplified Arabic"/>
                <w:b/>
                <w:bCs/>
                <w:sz w:val="28"/>
                <w:szCs w:val="28"/>
                <w:rtl/>
                <w:lang w:bidi="ar-EG"/>
              </w:rPr>
            </w:pPr>
            <w:r>
              <w:rPr>
                <w:rFonts w:ascii="Simplified Arabic" w:hAnsi="Simplified Arabic" w:cs="Simplified Arabic"/>
                <w:b/>
                <w:bCs/>
                <w:sz w:val="28"/>
                <w:szCs w:val="28"/>
                <w:rtl/>
              </w:rPr>
              <w:t>التجهيز</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t>وضع الاستعداد</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t>ترك مكعب البدء</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t>الطيران</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t>الدخول فى الماء</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t>الانزلاق</w:t>
            </w:r>
          </w:p>
          <w:p w:rsidR="0044136F" w:rsidRDefault="0044136F" w:rsidP="0077228C">
            <w:pPr>
              <w:numPr>
                <w:ilvl w:val="0"/>
                <w:numId w:val="1"/>
              </w:numPr>
              <w:rPr>
                <w:rFonts w:ascii="Simplified Arabic" w:hAnsi="Simplified Arabic" w:cs="Simplified Arabic"/>
                <w:b/>
                <w:bCs/>
                <w:sz w:val="28"/>
                <w:szCs w:val="28"/>
                <w:lang w:bidi="ar-EG"/>
              </w:rPr>
            </w:pPr>
            <w:r>
              <w:rPr>
                <w:rFonts w:ascii="Simplified Arabic" w:hAnsi="Simplified Arabic" w:cs="Simplified Arabic"/>
                <w:b/>
                <w:bCs/>
                <w:sz w:val="28"/>
                <w:szCs w:val="28"/>
                <w:rtl/>
              </w:rPr>
              <w:lastRenderedPageBreak/>
              <w:t>الضربات الأولى</w:t>
            </w:r>
          </w:p>
          <w:p w:rsidR="0044136F" w:rsidRDefault="0044136F">
            <w:pPr>
              <w:ind w:left="360"/>
              <w:rPr>
                <w:rFonts w:ascii="Simplified Arabic" w:hAnsi="Simplified Arabic" w:cs="Simplified Arabic"/>
                <w:b/>
                <w:bCs/>
                <w:sz w:val="28"/>
                <w:szCs w:val="28"/>
                <w:lang w:bidi="ar-EG"/>
              </w:rPr>
            </w:pPr>
            <w:r>
              <w:rPr>
                <w:rFonts w:ascii="Simplified Arabic" w:hAnsi="Simplified Arabic" w:cs="Simplified Arabic"/>
                <w:b/>
                <w:bCs/>
                <w:sz w:val="28"/>
                <w:szCs w:val="28"/>
                <w:rtl/>
              </w:rPr>
              <w:t xml:space="preserve">مع شرح كل ما سبق </w:t>
            </w:r>
          </w:p>
          <w:p w:rsidR="0044136F" w:rsidRDefault="0044136F">
            <w:pPr>
              <w:spacing w:after="0" w:line="240" w:lineRule="auto"/>
              <w:rPr>
                <w:rFonts w:ascii="Simplified Arabic" w:hAnsi="Simplified Arabic" w:cs="Simplified Arabic"/>
                <w:lang w:bidi="ar-EG"/>
              </w:rPr>
            </w:pPr>
          </w:p>
        </w:tc>
      </w:tr>
      <w:tr w:rsidR="0044136F" w:rsidTr="0044136F">
        <w:tc>
          <w:tcPr>
            <w:tcW w:w="4856" w:type="dxa"/>
            <w:tcBorders>
              <w:top w:val="single" w:sz="18" w:space="0" w:color="auto"/>
              <w:left w:val="nil"/>
              <w:bottom w:val="single" w:sz="4" w:space="0" w:color="auto"/>
              <w:right w:val="nil"/>
            </w:tcBorders>
          </w:tcPr>
          <w:p w:rsidR="0044136F" w:rsidRDefault="0044136F">
            <w:pPr>
              <w:spacing w:after="0" w:line="240" w:lineRule="auto"/>
              <w:rPr>
                <w:rFonts w:ascii="Simplified Arabic" w:hAnsi="Simplified Arabic" w:cs="Simplified Arabic"/>
                <w:b/>
                <w:bCs/>
                <w:sz w:val="32"/>
                <w:szCs w:val="32"/>
                <w:rtl/>
                <w:lang w:bidi="ar-EG"/>
              </w:rPr>
            </w:pPr>
          </w:p>
          <w:p w:rsidR="0044136F" w:rsidRDefault="0044136F">
            <w:pPr>
              <w:spacing w:after="0" w:line="24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الثانى</w:t>
            </w:r>
          </w:p>
        </w:tc>
        <w:tc>
          <w:tcPr>
            <w:tcW w:w="4857" w:type="dxa"/>
            <w:tcBorders>
              <w:top w:val="single" w:sz="18" w:space="0" w:color="auto"/>
              <w:left w:val="nil"/>
              <w:bottom w:val="single" w:sz="4" w:space="0" w:color="auto"/>
              <w:right w:val="nil"/>
            </w:tcBorders>
          </w:tcPr>
          <w:p w:rsidR="0044136F" w:rsidRDefault="0044136F">
            <w:pPr>
              <w:spacing w:after="0" w:line="240" w:lineRule="auto"/>
              <w:jc w:val="right"/>
              <w:rPr>
                <w:rFonts w:ascii="Simplified Arabic" w:hAnsi="Simplified Arabic" w:cs="Simplified Arabic"/>
                <w:b/>
                <w:bCs/>
                <w:sz w:val="32"/>
                <w:szCs w:val="32"/>
                <w:rtl/>
                <w:lang w:bidi="ar-EG"/>
              </w:rPr>
            </w:pPr>
          </w:p>
          <w:p w:rsidR="0044136F" w:rsidRDefault="0044136F">
            <w:pPr>
              <w:spacing w:after="0" w:line="240" w:lineRule="auto"/>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 xml:space="preserve">(4) درجة </w:t>
            </w:r>
          </w:p>
        </w:tc>
      </w:tr>
      <w:tr w:rsidR="0044136F" w:rsidTr="0044136F">
        <w:tc>
          <w:tcPr>
            <w:tcW w:w="9713" w:type="dxa"/>
            <w:gridSpan w:val="2"/>
            <w:tcBorders>
              <w:top w:val="single" w:sz="4" w:space="0" w:color="auto"/>
              <w:left w:val="nil"/>
              <w:bottom w:val="single" w:sz="18" w:space="0" w:color="auto"/>
              <w:right w:val="nil"/>
            </w:tcBorders>
          </w:tcPr>
          <w:p w:rsidR="0044136F" w:rsidRDefault="0044136F">
            <w:pPr>
              <w:ind w:left="360"/>
              <w:rPr>
                <w:rFonts w:ascii="Simplified Arabic" w:hAnsi="Simplified Arabic" w:cs="Simplified Arabic"/>
                <w:b/>
                <w:bCs/>
                <w:sz w:val="28"/>
                <w:szCs w:val="28"/>
                <w:rtl/>
              </w:rPr>
            </w:pPr>
          </w:p>
          <w:p w:rsidR="0044136F" w:rsidRDefault="0044136F">
            <w:pPr>
              <w:rPr>
                <w:rFonts w:ascii="Simplified Arabic" w:hAnsi="Simplified Arabic" w:cs="Simplified Arabic"/>
                <w:b/>
                <w:bCs/>
                <w:color w:val="FF0000"/>
                <w:sz w:val="28"/>
                <w:szCs w:val="28"/>
                <w:rtl/>
                <w:lang w:bidi="ar-EG"/>
              </w:rPr>
            </w:pPr>
            <w:r>
              <w:rPr>
                <w:rFonts w:ascii="Simplified Arabic" w:hAnsi="Simplified Arabic" w:cs="Simplified Arabic"/>
                <w:b/>
                <w:bCs/>
                <w:color w:val="FF0000"/>
                <w:sz w:val="28"/>
                <w:szCs w:val="28"/>
                <w:rtl/>
                <w:lang w:bidi="ar-EG"/>
              </w:rPr>
              <w:t xml:space="preserve">من خلال دراستك لمادة السباحة وضحى ما يلي: </w:t>
            </w:r>
          </w:p>
          <w:p w:rsidR="0044136F" w:rsidRDefault="0044136F">
            <w:pPr>
              <w:rPr>
                <w:rFonts w:ascii="Simplified Arabic" w:hAnsi="Simplified Arabic" w:cs="Simplified Arabic"/>
                <w:b/>
                <w:bCs/>
                <w:color w:val="000000"/>
                <w:sz w:val="28"/>
                <w:szCs w:val="28"/>
                <w:u w:val="single"/>
                <w:rtl/>
                <w:lang w:bidi="ar-EG"/>
              </w:rPr>
            </w:pPr>
            <w:r>
              <w:rPr>
                <w:rFonts w:ascii="Simplified Arabic" w:hAnsi="Simplified Arabic" w:cs="Simplified Arabic"/>
                <w:b/>
                <w:bCs/>
                <w:color w:val="000000"/>
                <w:sz w:val="28"/>
                <w:szCs w:val="28"/>
                <w:u w:val="single"/>
                <w:rtl/>
                <w:lang w:bidi="ar-EG"/>
              </w:rPr>
              <w:t xml:space="preserve">أختار نقطين فقط من كل سؤال </w:t>
            </w:r>
          </w:p>
          <w:p w:rsidR="0044136F" w:rsidRDefault="0044136F">
            <w:pPr>
              <w:ind w:left="360"/>
              <w:rPr>
                <w:rFonts w:ascii="Simplified Arabic" w:hAnsi="Simplified Arabic" w:cs="Simplified Arabic"/>
                <w:b/>
                <w:bCs/>
                <w:color w:val="FF0000"/>
                <w:sz w:val="28"/>
                <w:szCs w:val="28"/>
                <w:rtl/>
                <w:lang w:bidi="ar-EG"/>
              </w:rPr>
            </w:pPr>
            <w:r>
              <w:rPr>
                <w:rFonts w:ascii="Simplified Arabic" w:hAnsi="Simplified Arabic" w:cs="Simplified Arabic"/>
                <w:b/>
                <w:bCs/>
                <w:color w:val="FF0000"/>
                <w:sz w:val="28"/>
                <w:szCs w:val="28"/>
                <w:rtl/>
                <w:lang w:bidi="ar-EG"/>
              </w:rPr>
              <w:t xml:space="preserve">أ_ من مميزات الطريقة الجزئية لتعلم السباحة </w:t>
            </w:r>
          </w:p>
          <w:p w:rsidR="0044136F" w:rsidRDefault="0044136F" w:rsidP="0077228C">
            <w:pPr>
              <w:numPr>
                <w:ilvl w:val="0"/>
                <w:numId w:val="2"/>
              </w:num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تساعد المتعلم على نفهم اجزاء مهارة السباحة واستيعابها بصورة جيدة</w:t>
            </w:r>
            <w:r>
              <w:rPr>
                <w:rFonts w:ascii="Simplified Arabic" w:hAnsi="Simplified Arabic" w:cs="Simplified Arabic"/>
                <w:b/>
                <w:bCs/>
                <w:sz w:val="28"/>
                <w:szCs w:val="28"/>
                <w:lang w:bidi="ar-EG"/>
              </w:rPr>
              <w:t xml:space="preserve"> </w:t>
            </w:r>
          </w:p>
          <w:p w:rsidR="0044136F" w:rsidRDefault="0044136F" w:rsidP="0077228C">
            <w:pPr>
              <w:numPr>
                <w:ilvl w:val="0"/>
                <w:numId w:val="2"/>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تسهل من دور المعلم فى تدريب مهارة السباحة المركبة</w:t>
            </w:r>
          </w:p>
          <w:p w:rsidR="0044136F" w:rsidRDefault="0044136F" w:rsidP="0077228C">
            <w:pPr>
              <w:numPr>
                <w:ilvl w:val="0"/>
                <w:numId w:val="2"/>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تراعى مبدأ الفروق الفردية</w:t>
            </w:r>
          </w:p>
          <w:p w:rsidR="0044136F" w:rsidRDefault="0044136F" w:rsidP="0077228C">
            <w:pPr>
              <w:numPr>
                <w:ilvl w:val="0"/>
                <w:numId w:val="2"/>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تتناسب مع المتعلم فى المراحل الأولى من العملية التعليمية </w:t>
            </w:r>
          </w:p>
          <w:p w:rsidR="0044136F" w:rsidRDefault="0044136F">
            <w:pPr>
              <w:ind w:left="360"/>
              <w:rPr>
                <w:rFonts w:ascii="Simplified Arabic" w:hAnsi="Simplified Arabic" w:cs="Simplified Arabic"/>
                <w:b/>
                <w:bCs/>
                <w:sz w:val="28"/>
                <w:szCs w:val="28"/>
                <w:lang w:bidi="ar-EG"/>
              </w:rPr>
            </w:pPr>
            <w:r>
              <w:rPr>
                <w:rFonts w:ascii="Simplified Arabic" w:hAnsi="Simplified Arabic" w:cs="Simplified Arabic"/>
                <w:b/>
                <w:bCs/>
                <w:color w:val="FF0000"/>
                <w:sz w:val="28"/>
                <w:szCs w:val="28"/>
                <w:rtl/>
                <w:lang w:bidi="ar-EG"/>
              </w:rPr>
              <w:t>ب- من التشكيلات المستخدمة فى درس السباحة</w:t>
            </w:r>
          </w:p>
          <w:p w:rsidR="0044136F" w:rsidRDefault="0044136F" w:rsidP="0077228C">
            <w:pPr>
              <w:numPr>
                <w:ilvl w:val="0"/>
                <w:numId w:val="3"/>
              </w:num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التشكيلات الارضية خارج حمام السباحة</w:t>
            </w:r>
          </w:p>
          <w:p w:rsidR="0044136F" w:rsidRDefault="0044136F" w:rsidP="0077228C">
            <w:pPr>
              <w:numPr>
                <w:ilvl w:val="0"/>
                <w:numId w:val="3"/>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التشكيلات المستخدمة فى الجزء الضحل للتعليم </w:t>
            </w:r>
          </w:p>
          <w:p w:rsidR="0044136F" w:rsidRDefault="0044136F" w:rsidP="0077228C">
            <w:pPr>
              <w:numPr>
                <w:ilvl w:val="0"/>
                <w:numId w:val="3"/>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التشكيلات المستخدمة فى الجزء الضحل والجزء العميق للتعليم والتدريب                  </w:t>
            </w:r>
          </w:p>
          <w:p w:rsidR="0044136F" w:rsidRDefault="0044136F">
            <w:pPr>
              <w:ind w:left="360"/>
              <w:rPr>
                <w:rFonts w:ascii="Simplified Arabic" w:hAnsi="Simplified Arabic" w:cs="Simplified Arabic"/>
                <w:b/>
                <w:bCs/>
                <w:sz w:val="28"/>
                <w:szCs w:val="28"/>
                <w:rtl/>
                <w:lang w:bidi="ar-EG"/>
              </w:rPr>
            </w:pPr>
            <w:r>
              <w:rPr>
                <w:rFonts w:ascii="Simplified Arabic" w:hAnsi="Simplified Arabic" w:cs="Simplified Arabic"/>
                <w:b/>
                <w:bCs/>
                <w:color w:val="FF0000"/>
                <w:sz w:val="28"/>
                <w:szCs w:val="28"/>
                <w:rtl/>
                <w:lang w:bidi="ar-EG"/>
              </w:rPr>
              <w:t>ج- من العوامل المؤثرة على الاصابات الرياضية</w:t>
            </w:r>
          </w:p>
          <w:p w:rsidR="0044136F" w:rsidRDefault="0044136F" w:rsidP="0077228C">
            <w:pPr>
              <w:numPr>
                <w:ilvl w:val="0"/>
                <w:numId w:val="4"/>
              </w:num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 اللياقة البدنية العامة للاعب</w:t>
            </w:r>
          </w:p>
          <w:p w:rsidR="0044136F" w:rsidRDefault="0044136F" w:rsidP="0077228C">
            <w:pPr>
              <w:numPr>
                <w:ilvl w:val="0"/>
                <w:numId w:val="4"/>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lastRenderedPageBreak/>
              <w:t>اللياقة النفسية للاعب</w:t>
            </w:r>
          </w:p>
          <w:p w:rsidR="0044136F" w:rsidRDefault="0044136F" w:rsidP="0077228C">
            <w:pPr>
              <w:numPr>
                <w:ilvl w:val="0"/>
                <w:numId w:val="4"/>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التغذية</w:t>
            </w:r>
          </w:p>
          <w:p w:rsidR="0044136F" w:rsidRDefault="0044136F" w:rsidP="0077228C">
            <w:pPr>
              <w:numPr>
                <w:ilvl w:val="0"/>
                <w:numId w:val="4"/>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الطبيعة الخارجية للممارسة الرياضية</w:t>
            </w:r>
          </w:p>
          <w:p w:rsidR="0044136F" w:rsidRDefault="0044136F" w:rsidP="0077228C">
            <w:pPr>
              <w:numPr>
                <w:ilvl w:val="0"/>
                <w:numId w:val="4"/>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استعداد الفرد لممارسة نوع معين من الرياضة</w:t>
            </w:r>
          </w:p>
          <w:p w:rsidR="0044136F" w:rsidRDefault="0044136F" w:rsidP="0077228C">
            <w:pPr>
              <w:numPr>
                <w:ilvl w:val="0"/>
                <w:numId w:val="4"/>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العمر </w:t>
            </w:r>
          </w:p>
          <w:p w:rsidR="0044136F" w:rsidRDefault="0044136F">
            <w:pPr>
              <w:rPr>
                <w:rFonts w:ascii="Simplified Arabic" w:hAnsi="Simplified Arabic" w:cs="Simplified Arabic"/>
                <w:b/>
                <w:bCs/>
                <w:sz w:val="28"/>
                <w:szCs w:val="28"/>
                <w:lang w:bidi="ar-EG"/>
              </w:rPr>
            </w:pPr>
          </w:p>
          <w:p w:rsidR="0044136F" w:rsidRDefault="0044136F">
            <w:pPr>
              <w:ind w:left="360"/>
              <w:rPr>
                <w:rFonts w:ascii="Simplified Arabic" w:hAnsi="Simplified Arabic" w:cs="Simplified Arabic"/>
                <w:b/>
                <w:bCs/>
                <w:sz w:val="28"/>
                <w:szCs w:val="28"/>
                <w:rtl/>
                <w:lang w:bidi="ar-EG"/>
              </w:rPr>
            </w:pPr>
            <w:r>
              <w:rPr>
                <w:rFonts w:ascii="Simplified Arabic" w:hAnsi="Simplified Arabic" w:cs="Simplified Arabic"/>
                <w:b/>
                <w:bCs/>
                <w:color w:val="FF0000"/>
                <w:sz w:val="28"/>
                <w:szCs w:val="28"/>
                <w:rtl/>
                <w:lang w:bidi="ar-EG"/>
              </w:rPr>
              <w:t>د- من أهداف الأنتقاء</w:t>
            </w:r>
            <w:r>
              <w:rPr>
                <w:rFonts w:ascii="Simplified Arabic" w:hAnsi="Simplified Arabic" w:cs="Simplified Arabic"/>
                <w:b/>
                <w:bCs/>
                <w:sz w:val="28"/>
                <w:szCs w:val="28"/>
                <w:rtl/>
                <w:lang w:bidi="ar-EG"/>
              </w:rPr>
              <w:t xml:space="preserve">  </w:t>
            </w:r>
          </w:p>
          <w:p w:rsidR="0044136F" w:rsidRDefault="0044136F" w:rsidP="0077228C">
            <w:pPr>
              <w:numPr>
                <w:ilvl w:val="0"/>
                <w:numId w:val="5"/>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تحديد الصقات النموجية التى يتطلبها كل نشاط</w:t>
            </w:r>
          </w:p>
          <w:p w:rsidR="0044136F" w:rsidRDefault="0044136F" w:rsidP="0077228C">
            <w:pPr>
              <w:numPr>
                <w:ilvl w:val="0"/>
                <w:numId w:val="5"/>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التعرف المبكر على المواهب الرياضية</w:t>
            </w:r>
          </w:p>
          <w:p w:rsidR="0044136F" w:rsidRDefault="0044136F" w:rsidP="0077228C">
            <w:pPr>
              <w:numPr>
                <w:ilvl w:val="0"/>
                <w:numId w:val="5"/>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التوجية المستمر للناشئ</w:t>
            </w:r>
          </w:p>
          <w:p w:rsidR="0044136F" w:rsidRDefault="0044136F" w:rsidP="0077228C">
            <w:pPr>
              <w:numPr>
                <w:ilvl w:val="0"/>
                <w:numId w:val="5"/>
              </w:numP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تكوين الفرق المتجانسة              5- الاقتصاد فى الوقت والجهد</w:t>
            </w:r>
          </w:p>
        </w:tc>
      </w:tr>
      <w:tr w:rsidR="0044136F" w:rsidTr="0044136F">
        <w:tc>
          <w:tcPr>
            <w:tcW w:w="4856" w:type="dxa"/>
            <w:tcBorders>
              <w:top w:val="single" w:sz="18" w:space="0" w:color="auto"/>
              <w:left w:val="nil"/>
              <w:bottom w:val="single" w:sz="4" w:space="0" w:color="auto"/>
              <w:right w:val="nil"/>
            </w:tcBorders>
          </w:tcPr>
          <w:p w:rsidR="0044136F" w:rsidRDefault="0044136F">
            <w:pPr>
              <w:spacing w:after="0" w:line="240" w:lineRule="auto"/>
              <w:rPr>
                <w:rFonts w:ascii="Simplified Arabic" w:hAnsi="Simplified Arabic" w:cs="Simplified Arabic"/>
                <w:b/>
                <w:bCs/>
                <w:sz w:val="32"/>
                <w:szCs w:val="32"/>
                <w:rtl/>
                <w:lang w:bidi="ar-EG"/>
              </w:rPr>
            </w:pPr>
          </w:p>
          <w:p w:rsidR="0044136F" w:rsidRDefault="0044136F">
            <w:pPr>
              <w:spacing w:after="0" w:line="24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الثالث</w:t>
            </w:r>
          </w:p>
        </w:tc>
        <w:tc>
          <w:tcPr>
            <w:tcW w:w="4857" w:type="dxa"/>
            <w:tcBorders>
              <w:top w:val="single" w:sz="18" w:space="0" w:color="auto"/>
              <w:left w:val="nil"/>
              <w:bottom w:val="single" w:sz="4" w:space="0" w:color="auto"/>
              <w:right w:val="nil"/>
            </w:tcBorders>
          </w:tcPr>
          <w:p w:rsidR="0044136F" w:rsidRDefault="0044136F">
            <w:pPr>
              <w:spacing w:after="0" w:line="240" w:lineRule="auto"/>
              <w:jc w:val="right"/>
              <w:rPr>
                <w:rFonts w:ascii="Simplified Arabic" w:hAnsi="Simplified Arabic" w:cs="Simplified Arabic"/>
                <w:b/>
                <w:bCs/>
                <w:sz w:val="32"/>
                <w:szCs w:val="32"/>
                <w:rtl/>
                <w:lang w:bidi="ar-EG"/>
              </w:rPr>
            </w:pPr>
          </w:p>
          <w:p w:rsidR="0044136F" w:rsidRDefault="0044136F">
            <w:pPr>
              <w:spacing w:after="0" w:line="240" w:lineRule="auto"/>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(3) درجة</w:t>
            </w:r>
          </w:p>
        </w:tc>
      </w:tr>
      <w:tr w:rsidR="0044136F" w:rsidTr="0044136F">
        <w:tc>
          <w:tcPr>
            <w:tcW w:w="9713" w:type="dxa"/>
            <w:gridSpan w:val="2"/>
            <w:tcBorders>
              <w:top w:val="single" w:sz="4" w:space="0" w:color="auto"/>
              <w:left w:val="nil"/>
              <w:bottom w:val="single" w:sz="18" w:space="0" w:color="auto"/>
              <w:right w:val="nil"/>
            </w:tcBorders>
          </w:tcPr>
          <w:p w:rsidR="0044136F" w:rsidRDefault="0044136F" w:rsidP="0077228C">
            <w:pPr>
              <w:numPr>
                <w:ilvl w:val="0"/>
                <w:numId w:val="6"/>
              </w:numPr>
              <w:spacing w:after="0" w:line="240" w:lineRule="auto"/>
              <w:rPr>
                <w:rFonts w:ascii="Simplified Arabic" w:hAnsi="Simplified Arabic" w:cs="Simplified Arabic"/>
                <w:sz w:val="32"/>
                <w:szCs w:val="32"/>
                <w:rtl/>
                <w:lang w:bidi="ar-EG"/>
              </w:rPr>
            </w:pPr>
            <w:r>
              <w:rPr>
                <w:rFonts w:ascii="Simplified Arabic" w:hAnsi="Simplified Arabic" w:cs="Simplified Arabic"/>
                <w:b/>
                <w:bCs/>
                <w:color w:val="FF0000"/>
                <w:sz w:val="28"/>
                <w:szCs w:val="28"/>
                <w:rtl/>
                <w:lang w:bidi="ar-EG"/>
              </w:rPr>
              <w:t>تناولى بالشرح علاقة  الجهاز التنفسى برياضة السباحة</w:t>
            </w:r>
            <w:r>
              <w:rPr>
                <w:rFonts w:ascii="Simplified Arabic" w:hAnsi="Simplified Arabic" w:cs="Simplified Arabic"/>
                <w:sz w:val="32"/>
                <w:szCs w:val="32"/>
                <w:rtl/>
                <w:lang w:bidi="ar-EG"/>
              </w:rPr>
              <w:t xml:space="preserve"> .</w:t>
            </w:r>
          </w:p>
          <w:p w:rsidR="0044136F" w:rsidRDefault="0044136F">
            <w:pPr>
              <w:spacing w:after="0" w:line="240" w:lineRule="auto"/>
              <w:ind w:left="720"/>
              <w:jc w:val="both"/>
              <w:rPr>
                <w:rFonts w:ascii="Simplified Arabic" w:hAnsi="Simplified Arabic" w:cs="Simplified Arabic"/>
                <w:sz w:val="32"/>
                <w:szCs w:val="32"/>
                <w:lang w:bidi="ar-EG"/>
              </w:rPr>
            </w:pPr>
            <w:r>
              <w:rPr>
                <w:rFonts w:ascii="Simplified Arabic" w:hAnsi="Simplified Arabic" w:cs="Simplified Arabic"/>
                <w:sz w:val="32"/>
                <w:szCs w:val="32"/>
                <w:rtl/>
                <w:lang w:bidi="ar-EG"/>
              </w:rPr>
              <w:t xml:space="preserve">يتكون الجهاز التنفسى للانسان من الرئتين والممرات الهوائية الموصلة البهما ، وتتم الحركة الالية للتنفس بواسطة القفص الصدرى والضلوع والعضلات والحجاب الحاجز ، فعند انخفاض الحجاب الحاجز ترتفع الضلوع ويزداد حيز القفص الصدرى فينتج عن ذلك انخفاض نسبى فى الرتئين والقفص الصدرى ولمعادلة هذا الانخفاض يدخل الهواء الى الرئتين ( الشهيق ) وعند عودة الحجاب الحاجز الى موضعه الاصلى تنخفض الضلوع ويرتفع الضغط داخل الرئتين مسببا طرد الهواء منها ( الزفير) </w:t>
            </w:r>
            <w:r>
              <w:rPr>
                <w:rFonts w:ascii="Simplified Arabic" w:hAnsi="Simplified Arabic" w:cs="Simplified Arabic"/>
                <w:sz w:val="32"/>
                <w:szCs w:val="32"/>
                <w:rtl/>
                <w:lang w:bidi="ar-EG"/>
              </w:rPr>
              <w:lastRenderedPageBreak/>
              <w:t xml:space="preserve">والغشاء المغطى للرئتين ملامس للغشاء الذى يبطن جدار القفص الصدرى والفاصل الطبيعى بينهما طبقة رفيعة من السائل ( السائل البللورى ) الذى يسمح بانزلاقها على بعض . ويمكن تشبيه الرئتين بكيسين مرنين يحتويان على ملايين الاكياس الهوائية الصغيرة وهذه الأكياس الهوائية الصغيرة تعرف بالحويصلات الهوائية وهى متصلة بالممرات الهوائية فى جميع تشعباتها العديدة وبذلك يتمكن الهواء من الوصول البها وهذه الحويصلات عبارة عن اغشية متناهية فى الرفع شفافة ومحاطة بشبكة من الشعيرات الدموية ويوجد منها ملايين وللجهاز التنفسى تاثير كبير على ممارسة رياضة السباحة فعندما يكون هذا الجهاز على درجة عالية من الكفاءة فان ذلك يساعد السباح على اداء مهارته بكفاءة عالية وعلى العكس من ذلك حينما يكون بالجهاز التنفسى عيب خلقى او حالة مرضية ، كما يوثر الجهاز التنفسى على ممارسة رياضة السباحة حيث بحتاج الجسم الى كميات كبيرة من الاكسجين اثناء ممارسة السباحة مما يؤدى الى اتساع الصدر وكبر حجمه نظر لتعود ممارس السباحة على التنفس بعمق واستعمال عدد كبير من الحويصلات الهوائية لمواجهة المجهود الذى تتطلبه السباحة. </w:t>
            </w:r>
          </w:p>
          <w:p w:rsidR="0044136F" w:rsidRDefault="0044136F">
            <w:pPr>
              <w:spacing w:after="0" w:line="240" w:lineRule="auto"/>
              <w:ind w:left="720"/>
              <w:jc w:val="both"/>
              <w:rPr>
                <w:rFonts w:ascii="Simplified Arabic" w:hAnsi="Simplified Arabic" w:cs="Simplified Arabic"/>
                <w:sz w:val="32"/>
                <w:szCs w:val="32"/>
                <w:lang w:bidi="ar-EG"/>
              </w:rPr>
            </w:pPr>
          </w:p>
        </w:tc>
      </w:tr>
      <w:tr w:rsidR="0044136F" w:rsidTr="0044136F">
        <w:tc>
          <w:tcPr>
            <w:tcW w:w="4856" w:type="dxa"/>
            <w:tcBorders>
              <w:top w:val="single" w:sz="18" w:space="0" w:color="auto"/>
              <w:left w:val="nil"/>
              <w:bottom w:val="single" w:sz="4" w:space="0" w:color="auto"/>
              <w:right w:val="nil"/>
            </w:tcBorders>
          </w:tcPr>
          <w:p w:rsidR="0044136F" w:rsidRDefault="0044136F">
            <w:pPr>
              <w:spacing w:after="0" w:line="240" w:lineRule="auto"/>
              <w:rPr>
                <w:rFonts w:ascii="Simplified Arabic" w:hAnsi="Simplified Arabic" w:cs="Simplified Arabic"/>
                <w:b/>
                <w:bCs/>
                <w:sz w:val="32"/>
                <w:szCs w:val="32"/>
                <w:rtl/>
                <w:lang w:bidi="ar-EG"/>
              </w:rPr>
            </w:pPr>
          </w:p>
          <w:p w:rsidR="0044136F" w:rsidRDefault="0044136F">
            <w:pPr>
              <w:spacing w:after="0" w:line="240" w:lineRule="auto"/>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الرابع</w:t>
            </w:r>
          </w:p>
        </w:tc>
        <w:tc>
          <w:tcPr>
            <w:tcW w:w="4857" w:type="dxa"/>
            <w:tcBorders>
              <w:top w:val="single" w:sz="18" w:space="0" w:color="auto"/>
              <w:left w:val="nil"/>
              <w:bottom w:val="single" w:sz="4" w:space="0" w:color="auto"/>
              <w:right w:val="nil"/>
            </w:tcBorders>
          </w:tcPr>
          <w:p w:rsidR="0044136F" w:rsidRDefault="0044136F">
            <w:pPr>
              <w:spacing w:after="0" w:line="240" w:lineRule="auto"/>
              <w:jc w:val="right"/>
              <w:rPr>
                <w:rFonts w:ascii="Simplified Arabic" w:hAnsi="Simplified Arabic" w:cs="Simplified Arabic"/>
                <w:b/>
                <w:bCs/>
                <w:sz w:val="32"/>
                <w:szCs w:val="32"/>
                <w:rtl/>
                <w:lang w:bidi="ar-EG"/>
              </w:rPr>
            </w:pPr>
          </w:p>
          <w:p w:rsidR="0044136F" w:rsidRDefault="0044136F">
            <w:pPr>
              <w:spacing w:after="0" w:line="240" w:lineRule="auto"/>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(3) درجة</w:t>
            </w:r>
          </w:p>
        </w:tc>
      </w:tr>
      <w:tr w:rsidR="0044136F" w:rsidTr="0044136F">
        <w:tc>
          <w:tcPr>
            <w:tcW w:w="9713" w:type="dxa"/>
            <w:gridSpan w:val="2"/>
            <w:tcBorders>
              <w:top w:val="single" w:sz="4" w:space="0" w:color="auto"/>
              <w:left w:val="nil"/>
              <w:bottom w:val="single" w:sz="18" w:space="0" w:color="auto"/>
              <w:right w:val="nil"/>
            </w:tcBorders>
            <w:hideMark/>
          </w:tcPr>
          <w:p w:rsidR="0044136F" w:rsidRDefault="0044136F">
            <w:pPr>
              <w:spacing w:after="0" w:line="240" w:lineRule="auto"/>
              <w:ind w:left="360"/>
              <w:rPr>
                <w:rFonts w:ascii="Simplified Arabic" w:hAnsi="Simplified Arabic" w:cs="Simplified Arabic"/>
                <w:sz w:val="32"/>
                <w:szCs w:val="32"/>
                <w:rtl/>
                <w:lang w:bidi="ar-EG"/>
              </w:rPr>
            </w:pPr>
            <w:r>
              <w:rPr>
                <w:rFonts w:ascii="Simplified Arabic" w:hAnsi="Simplified Arabic" w:cs="Simplified Arabic"/>
                <w:b/>
                <w:bCs/>
                <w:color w:val="FF0000"/>
                <w:sz w:val="28"/>
                <w:szCs w:val="28"/>
                <w:rtl/>
                <w:lang w:bidi="ar-EG"/>
              </w:rPr>
              <w:t>ضعى علامة صح أمام العبارة الصحيحية وعلامة خطا أمام العبارة الخاطئه</w:t>
            </w:r>
            <w:r>
              <w:rPr>
                <w:rFonts w:ascii="Simplified Arabic" w:hAnsi="Simplified Arabic" w:cs="Simplified Arabic"/>
                <w:sz w:val="32"/>
                <w:szCs w:val="32"/>
                <w:rtl/>
                <w:lang w:bidi="ar-EG"/>
              </w:rPr>
              <w:t xml:space="preserve">. </w:t>
            </w:r>
          </w:p>
          <w:p w:rsidR="0044136F" w:rsidRDefault="0044136F" w:rsidP="0077228C">
            <w:pPr>
              <w:numPr>
                <w:ilvl w:val="0"/>
                <w:numId w:val="7"/>
              </w:numPr>
              <w:spacing w:after="0" w:line="240" w:lineRule="auto"/>
              <w:rPr>
                <w:rFonts w:ascii="Simplified Arabic" w:hAnsi="Simplified Arabic" w:cs="Simplified Arabic"/>
                <w:sz w:val="32"/>
                <w:szCs w:val="32"/>
                <w:rtl/>
                <w:lang w:bidi="ar-EG"/>
              </w:rPr>
            </w:pPr>
            <w:r>
              <w:rPr>
                <w:rFonts w:ascii="Simplified Arabic" w:hAnsi="Simplified Arabic" w:cs="Simplified Arabic"/>
                <w:sz w:val="32"/>
                <w:szCs w:val="32"/>
                <w:rtl/>
                <w:lang w:bidi="ar-EG"/>
              </w:rPr>
              <w:t>الاصابة هى ناتج تعرض الجسم او جزء من الجسم الى قوة اقل من قدرة الجسم  للاحتمال  .          (×)</w:t>
            </w:r>
          </w:p>
          <w:p w:rsidR="0044136F" w:rsidRDefault="0044136F" w:rsidP="0077228C">
            <w:pPr>
              <w:numPr>
                <w:ilvl w:val="0"/>
                <w:numId w:val="7"/>
              </w:numPr>
              <w:spacing w:after="0" w:line="240" w:lineRule="auto"/>
              <w:rPr>
                <w:rFonts w:ascii="Simplified Arabic" w:hAnsi="Simplified Arabic" w:cs="Simplified Arabic"/>
                <w:sz w:val="32"/>
                <w:szCs w:val="32"/>
                <w:rtl/>
                <w:lang w:bidi="ar-EG"/>
              </w:rPr>
            </w:pPr>
            <w:r>
              <w:rPr>
                <w:rFonts w:ascii="Simplified Arabic" w:hAnsi="Simplified Arabic" w:cs="Simplified Arabic"/>
                <w:sz w:val="32"/>
                <w:szCs w:val="32"/>
                <w:rtl/>
                <w:lang w:bidi="ar-EG"/>
              </w:rPr>
              <w:t>الانتقاء هو الخطوة الاولى للوصول الى مستوى البطولة .       (</w:t>
            </w:r>
            <w:r>
              <w:rPr>
                <w:rFonts w:ascii="Simplified Arabic" w:hAnsi="Simplified Arabic" w:cs="Simplified Arabic"/>
                <w:sz w:val="32"/>
                <w:szCs w:val="32"/>
                <w:lang w:bidi="ar-EG"/>
              </w:rPr>
              <w:t xml:space="preserve"> </w:t>
            </w:r>
            <w:r>
              <w:rPr>
                <w:rFonts w:ascii="Times New Roman" w:hAnsi="Times New Roman" w:cs="Times New Roman"/>
                <w:sz w:val="32"/>
                <w:szCs w:val="32"/>
                <w:rtl/>
              </w:rPr>
              <w:t>√</w:t>
            </w:r>
            <w:r>
              <w:rPr>
                <w:rFonts w:ascii="Simplified Arabic" w:hAnsi="Simplified Arabic" w:cs="Simplified Arabic"/>
                <w:sz w:val="32"/>
                <w:szCs w:val="32"/>
                <w:rtl/>
                <w:lang w:bidi="ar-EG"/>
              </w:rPr>
              <w:t xml:space="preserve">  )</w:t>
            </w:r>
          </w:p>
          <w:p w:rsidR="0044136F" w:rsidRDefault="0044136F" w:rsidP="0077228C">
            <w:pPr>
              <w:numPr>
                <w:ilvl w:val="0"/>
                <w:numId w:val="7"/>
              </w:numPr>
              <w:spacing w:after="0" w:line="240" w:lineRule="auto"/>
              <w:rPr>
                <w:rFonts w:ascii="Simplified Arabic" w:hAnsi="Simplified Arabic" w:cs="Simplified Arabic"/>
                <w:sz w:val="32"/>
                <w:szCs w:val="32"/>
                <w:rtl/>
                <w:lang w:bidi="ar-EG"/>
              </w:rPr>
            </w:pPr>
            <w:r>
              <w:rPr>
                <w:rFonts w:ascii="Simplified Arabic" w:hAnsi="Simplified Arabic" w:cs="Simplified Arabic"/>
                <w:sz w:val="32"/>
                <w:szCs w:val="32"/>
                <w:rtl/>
                <w:lang w:bidi="ar-EG"/>
              </w:rPr>
              <w:t>تزداد نسبة الاصابة فى الالعاب الفردية عن الالعاب الجماعية.       (</w:t>
            </w:r>
            <w:r>
              <w:rPr>
                <w:rFonts w:ascii="Simplified Arabic" w:hAnsi="Simplified Arabic" w:cs="Simplified Arabic"/>
                <w:sz w:val="32"/>
                <w:szCs w:val="32"/>
                <w:lang w:bidi="ar-EG"/>
              </w:rPr>
              <w:t xml:space="preserve"> </w:t>
            </w:r>
            <w:r>
              <w:rPr>
                <w:rFonts w:ascii="Simplified Arabic" w:hAnsi="Simplified Arabic" w:cs="Simplified Arabic"/>
                <w:sz w:val="32"/>
                <w:szCs w:val="32"/>
                <w:rtl/>
                <w:lang w:bidi="ar-EG"/>
              </w:rPr>
              <w:t>×</w:t>
            </w:r>
            <w:r>
              <w:rPr>
                <w:rFonts w:ascii="Simplified Arabic" w:hAnsi="Simplified Arabic" w:cs="Simplified Arabic"/>
                <w:sz w:val="32"/>
                <w:szCs w:val="32"/>
                <w:lang w:bidi="ar-EG"/>
              </w:rPr>
              <w:t xml:space="preserve"> </w:t>
            </w:r>
            <w:r>
              <w:rPr>
                <w:rFonts w:ascii="Simplified Arabic" w:hAnsi="Simplified Arabic" w:cs="Simplified Arabic"/>
                <w:sz w:val="32"/>
                <w:szCs w:val="32"/>
                <w:rtl/>
                <w:lang w:bidi="ar-EG"/>
              </w:rPr>
              <w:t>)</w:t>
            </w:r>
          </w:p>
          <w:p w:rsidR="0044136F" w:rsidRDefault="0044136F" w:rsidP="0077228C">
            <w:pPr>
              <w:numPr>
                <w:ilvl w:val="0"/>
                <w:numId w:val="7"/>
              </w:numPr>
              <w:spacing w:after="0" w:line="240" w:lineRule="auto"/>
              <w:rPr>
                <w:rFonts w:ascii="Simplified Arabic" w:hAnsi="Simplified Arabic" w:cs="Simplified Arabic"/>
                <w:sz w:val="32"/>
                <w:szCs w:val="32"/>
                <w:rtl/>
                <w:lang w:bidi="ar-EG"/>
              </w:rPr>
            </w:pPr>
            <w:r>
              <w:rPr>
                <w:rFonts w:ascii="Simplified Arabic" w:hAnsi="Simplified Arabic" w:cs="Simplified Arabic"/>
                <w:sz w:val="32"/>
                <w:szCs w:val="32"/>
                <w:rtl/>
                <w:lang w:bidi="ar-EG"/>
              </w:rPr>
              <w:t>يبلغ ارتفاع مكعب البدء الذى يبدا من عليه السباح السباق من  (50-  75 سم ) عن سطح الماء .  (</w:t>
            </w:r>
            <w:r>
              <w:rPr>
                <w:rFonts w:ascii="Simplified Arabic" w:hAnsi="Simplified Arabic" w:cs="Simplified Arabic"/>
                <w:sz w:val="32"/>
                <w:szCs w:val="32"/>
                <w:lang w:bidi="ar-EG"/>
              </w:rPr>
              <w:t xml:space="preserve"> </w:t>
            </w:r>
            <w:r>
              <w:rPr>
                <w:rFonts w:ascii="Times New Roman" w:hAnsi="Times New Roman" w:cs="Times New Roman"/>
                <w:sz w:val="32"/>
                <w:szCs w:val="32"/>
                <w:rtl/>
              </w:rPr>
              <w:t>√</w:t>
            </w:r>
            <w:r>
              <w:rPr>
                <w:rFonts w:ascii="Simplified Arabic" w:hAnsi="Simplified Arabic" w:cs="Simplified Arabic"/>
                <w:sz w:val="32"/>
                <w:szCs w:val="32"/>
                <w:rtl/>
                <w:lang w:bidi="ar-EG"/>
              </w:rPr>
              <w:t xml:space="preserve"> )</w:t>
            </w:r>
          </w:p>
          <w:p w:rsidR="0044136F" w:rsidRDefault="0044136F" w:rsidP="0077228C">
            <w:pPr>
              <w:numPr>
                <w:ilvl w:val="0"/>
                <w:numId w:val="7"/>
              </w:numPr>
              <w:spacing w:after="0" w:line="240" w:lineRule="auto"/>
              <w:rPr>
                <w:rFonts w:ascii="Simplified Arabic" w:hAnsi="Simplified Arabic" w:cs="Simplified Arabic"/>
                <w:sz w:val="32"/>
                <w:szCs w:val="32"/>
                <w:rtl/>
                <w:lang w:bidi="ar-EG"/>
              </w:rPr>
            </w:pPr>
            <w:r>
              <w:rPr>
                <w:rFonts w:ascii="Simplified Arabic" w:hAnsi="Simplified Arabic" w:cs="Simplified Arabic"/>
                <w:sz w:val="32"/>
                <w:szCs w:val="32"/>
                <w:rtl/>
                <w:lang w:bidi="ar-EG"/>
              </w:rPr>
              <w:lastRenderedPageBreak/>
              <w:t>فى البدء لسباحة الزحف على الظهر وصول الذراعين فوق الراس قبل ترك القدمين الحائط. (</w:t>
            </w:r>
            <w:r>
              <w:rPr>
                <w:rFonts w:ascii="Simplified Arabic" w:hAnsi="Simplified Arabic" w:cs="Simplified Arabic"/>
                <w:sz w:val="32"/>
                <w:szCs w:val="32"/>
                <w:lang w:bidi="ar-EG"/>
              </w:rPr>
              <w:t xml:space="preserve"> </w:t>
            </w:r>
            <w:r>
              <w:rPr>
                <w:rFonts w:ascii="Simplified Arabic" w:hAnsi="Simplified Arabic" w:cs="Simplified Arabic"/>
                <w:sz w:val="32"/>
                <w:szCs w:val="32"/>
                <w:rtl/>
                <w:lang w:bidi="ar-EG"/>
              </w:rPr>
              <w:t>×</w:t>
            </w:r>
            <w:r>
              <w:rPr>
                <w:rFonts w:ascii="Simplified Arabic" w:hAnsi="Simplified Arabic" w:cs="Simplified Arabic"/>
                <w:sz w:val="32"/>
                <w:szCs w:val="32"/>
                <w:lang w:bidi="ar-EG"/>
              </w:rPr>
              <w:t xml:space="preserve"> </w:t>
            </w:r>
            <w:r>
              <w:rPr>
                <w:rFonts w:ascii="Simplified Arabic" w:hAnsi="Simplified Arabic" w:cs="Simplified Arabic"/>
                <w:sz w:val="32"/>
                <w:szCs w:val="32"/>
                <w:rtl/>
                <w:lang w:bidi="ar-EG"/>
              </w:rPr>
              <w:t xml:space="preserve">) </w:t>
            </w:r>
          </w:p>
          <w:p w:rsidR="0044136F" w:rsidRDefault="0044136F" w:rsidP="0077228C">
            <w:pPr>
              <w:numPr>
                <w:ilvl w:val="0"/>
                <w:numId w:val="7"/>
              </w:numPr>
              <w:spacing w:after="0" w:line="240" w:lineRule="auto"/>
              <w:rPr>
                <w:rFonts w:ascii="Simplified Arabic" w:hAnsi="Simplified Arabic" w:cs="Simplified Arabic"/>
                <w:sz w:val="32"/>
                <w:szCs w:val="32"/>
                <w:lang w:bidi="ar-EG"/>
              </w:rPr>
            </w:pPr>
            <w:r>
              <w:rPr>
                <w:rFonts w:ascii="Simplified Arabic" w:hAnsi="Simplified Arabic" w:cs="Simplified Arabic"/>
                <w:sz w:val="32"/>
                <w:szCs w:val="32"/>
                <w:rtl/>
                <w:lang w:bidi="ar-EG"/>
              </w:rPr>
              <w:t>البدء من اعلى فى مرحلة الانزلاق تكون على عمق مناسب حوالى قدم واحد مع مراعاة ان يظل الجسم مفرودا.    (×)</w:t>
            </w:r>
          </w:p>
        </w:tc>
      </w:tr>
    </w:tbl>
    <w:p w:rsidR="0044136F" w:rsidRDefault="0044136F" w:rsidP="0044136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lastRenderedPageBreak/>
        <w:t>انتهت الأسئلة مع أطيب التمنيات بالتوفيق والنجاح</w:t>
      </w:r>
    </w:p>
    <w:p w:rsidR="0044136F" w:rsidRDefault="0044136F" w:rsidP="0044136F">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واضع الامتحان</w:t>
      </w:r>
    </w:p>
    <w:p w:rsidR="0044136F" w:rsidRDefault="0044136F" w:rsidP="0044136F">
      <w:pPr>
        <w:spacing w:after="0" w:line="240" w:lineRule="auto"/>
        <w:jc w:val="righ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أ.د/ نادية شوشة</w:t>
      </w:r>
    </w:p>
    <w:p w:rsidR="0044136F" w:rsidRDefault="0044136F" w:rsidP="0044136F">
      <w:pPr>
        <w:spacing w:after="0" w:line="240" w:lineRule="auto"/>
        <w:jc w:val="right"/>
        <w:rPr>
          <w:rFonts w:ascii="Simplified Arabic" w:hAnsi="Simplified Arabic" w:cs="Simplified Arabic"/>
          <w:b/>
          <w:bCs/>
          <w:sz w:val="28"/>
          <w:szCs w:val="28"/>
          <w:lang w:bidi="ar-EG"/>
        </w:rPr>
      </w:pPr>
    </w:p>
    <w:p w:rsidR="00E753EB" w:rsidRPr="0044136F" w:rsidRDefault="00E753EB">
      <w:pPr>
        <w:rPr>
          <w:lang w:bidi="ar-EG"/>
        </w:rPr>
      </w:pPr>
      <w:bookmarkStart w:id="0" w:name="_GoBack"/>
      <w:bookmarkEnd w:id="0"/>
    </w:p>
    <w:sectPr w:rsidR="00E753EB" w:rsidRPr="0044136F" w:rsidSect="00E2587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6D9"/>
    <w:multiLevelType w:val="hybridMultilevel"/>
    <w:tmpl w:val="DB7493AA"/>
    <w:lvl w:ilvl="0" w:tplc="5E9AB2F4">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
    <w:nsid w:val="2C6C5863"/>
    <w:multiLevelType w:val="hybridMultilevel"/>
    <w:tmpl w:val="DCB4A568"/>
    <w:lvl w:ilvl="0" w:tplc="8B969120">
      <w:start w:val="3"/>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E193100"/>
    <w:multiLevelType w:val="hybridMultilevel"/>
    <w:tmpl w:val="792AE5EE"/>
    <w:lvl w:ilvl="0" w:tplc="3746D6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2A24B8"/>
    <w:multiLevelType w:val="hybridMultilevel"/>
    <w:tmpl w:val="DF38EE30"/>
    <w:lvl w:ilvl="0" w:tplc="ED463A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945B60"/>
    <w:multiLevelType w:val="hybridMultilevel"/>
    <w:tmpl w:val="44F263A2"/>
    <w:lvl w:ilvl="0" w:tplc="99B40376">
      <w:start w:val="1"/>
      <w:numFmt w:val="decimal"/>
      <w:lvlText w:val="%1-"/>
      <w:lvlJc w:val="left"/>
      <w:pPr>
        <w:ind w:left="1155" w:hanging="39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5">
    <w:nsid w:val="6CBB14EE"/>
    <w:multiLevelType w:val="hybridMultilevel"/>
    <w:tmpl w:val="E31C3962"/>
    <w:lvl w:ilvl="0" w:tplc="607614D8">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6">
    <w:nsid w:val="7B2B06D8"/>
    <w:multiLevelType w:val="hybridMultilevel"/>
    <w:tmpl w:val="E7984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36F"/>
    <w:rsid w:val="003A061C"/>
    <w:rsid w:val="0044136F"/>
    <w:rsid w:val="00994BB7"/>
    <w:rsid w:val="00E2587B"/>
    <w:rsid w:val="00E753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6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36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36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6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36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36F"/>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3021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dc:creator>
  <cp:lastModifiedBy>win 7</cp:lastModifiedBy>
  <cp:revision>2</cp:revision>
  <dcterms:created xsi:type="dcterms:W3CDTF">2015-06-22T09:05:00Z</dcterms:created>
  <dcterms:modified xsi:type="dcterms:W3CDTF">2015-06-22T09:05:00Z</dcterms:modified>
</cp:coreProperties>
</file>