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A3" w:rsidRPr="003C52A3" w:rsidRDefault="009F5394" w:rsidP="00CB3622">
      <w:pPr>
        <w:jc w:val="center"/>
        <w:rPr>
          <w:b/>
          <w:bCs/>
          <w:color w:val="FF0000"/>
          <w:sz w:val="40"/>
          <w:szCs w:val="40"/>
          <w:lang w:bidi="ar-EG"/>
        </w:rPr>
      </w:pPr>
      <w:r w:rsidRPr="003C52A3"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-337820</wp:posOffset>
            </wp:positionV>
            <wp:extent cx="1081405" cy="891540"/>
            <wp:effectExtent l="0" t="0" r="4445" b="3810"/>
            <wp:wrapSquare wrapText="bothSides"/>
            <wp:docPr id="2" name="Picture 2" descr="Description: 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2A3"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-333375</wp:posOffset>
            </wp:positionV>
            <wp:extent cx="990600" cy="984885"/>
            <wp:effectExtent l="0" t="0" r="0" b="5715"/>
            <wp:wrapSquare wrapText="bothSides"/>
            <wp:docPr id="1" name="Picture 1" descr="Description: 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A3" w:rsidRPr="003C52A3">
        <w:rPr>
          <w:rFonts w:hint="cs"/>
          <w:b/>
          <w:bCs/>
          <w:color w:val="FF0000"/>
          <w:sz w:val="40"/>
          <w:szCs w:val="40"/>
          <w:rtl/>
          <w:lang w:bidi="ar-EG"/>
        </w:rPr>
        <w:t>جدول بتوزيع السكاشن العملية لطلاب الفرقة الأولى الفصل الدراسى الاول  للعام الجامعى 201</w:t>
      </w:r>
      <w:r w:rsidR="00CB3622">
        <w:rPr>
          <w:rFonts w:hint="cs"/>
          <w:b/>
          <w:bCs/>
          <w:color w:val="FF0000"/>
          <w:sz w:val="40"/>
          <w:szCs w:val="40"/>
          <w:rtl/>
          <w:lang w:bidi="ar-EG"/>
        </w:rPr>
        <w:t>7</w:t>
      </w:r>
      <w:r w:rsidR="003C52A3" w:rsidRPr="003C52A3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="003C52A3" w:rsidRPr="003C52A3">
        <w:rPr>
          <w:rFonts w:asciiTheme="minorBidi" w:hAnsiTheme="minorBidi"/>
          <w:b/>
          <w:bCs/>
          <w:color w:val="FF0000"/>
          <w:sz w:val="40"/>
          <w:szCs w:val="40"/>
          <w:rtl/>
          <w:lang w:bidi="ar-EG"/>
        </w:rPr>
        <w:t≯</w:t>
      </w:r>
      <w:r w:rsidR="003C52A3" w:rsidRPr="003C52A3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 201</w:t>
      </w:r>
      <w:r w:rsidR="00CB3622">
        <w:rPr>
          <w:rFonts w:hint="cs"/>
          <w:b/>
          <w:bCs/>
          <w:color w:val="FF0000"/>
          <w:sz w:val="40"/>
          <w:szCs w:val="40"/>
          <w:rtl/>
          <w:lang w:bidi="ar-EG"/>
        </w:rPr>
        <w:t>8</w:t>
      </w:r>
    </w:p>
    <w:p w:rsidR="003C52A3" w:rsidRDefault="003C52A3" w:rsidP="003C52A3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7047"/>
      </w:tblGrid>
      <w:tr w:rsidR="003C52A3" w:rsidTr="003C52A3">
        <w:trPr>
          <w:trHeight w:val="1089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b/>
                <w:bCs/>
                <w:sz w:val="52"/>
                <w:szCs w:val="52"/>
              </w:rPr>
            </w:pPr>
            <w:r w:rsidRPr="00F756F5">
              <w:rPr>
                <w:b/>
                <w:bCs/>
                <w:sz w:val="52"/>
                <w:szCs w:val="52"/>
                <w:lang w:bidi="ar-EG"/>
              </w:rPr>
              <w:t xml:space="preserve">Course </w:t>
            </w:r>
            <w:r w:rsidRPr="00F756F5">
              <w:rPr>
                <w:b/>
                <w:bCs/>
                <w:sz w:val="52"/>
                <w:szCs w:val="52"/>
              </w:rPr>
              <w:t>Title</w:t>
            </w:r>
          </w:p>
        </w:tc>
      </w:tr>
      <w:tr w:rsidR="003C52A3" w:rsidTr="003C52A3">
        <w:trPr>
          <w:trHeight w:val="73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Solutions</w:t>
            </w:r>
          </w:p>
        </w:tc>
      </w:tr>
      <w:tr w:rsidR="003C52A3" w:rsidTr="003C52A3">
        <w:trPr>
          <w:trHeight w:val="73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Cell Physiology</w:t>
            </w:r>
          </w:p>
        </w:tc>
      </w:tr>
      <w:tr w:rsidR="003C52A3" w:rsidTr="003C52A3">
        <w:trPr>
          <w:trHeight w:val="71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Dissection</w:t>
            </w:r>
          </w:p>
        </w:tc>
      </w:tr>
      <w:tr w:rsidR="003C52A3" w:rsidTr="003C52A3">
        <w:trPr>
          <w:trHeight w:val="73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Simple muscle twitch (SMT)</w:t>
            </w:r>
          </w:p>
        </w:tc>
      </w:tr>
      <w:tr w:rsidR="003C52A3" w:rsidTr="003C52A3">
        <w:trPr>
          <w:trHeight w:val="73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Effect of head &amp; cold on SMT</w:t>
            </w:r>
          </w:p>
        </w:tc>
      </w:tr>
      <w:tr w:rsidR="003C52A3" w:rsidTr="003C52A3">
        <w:trPr>
          <w:trHeight w:val="73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Muscle fatigue</w:t>
            </w:r>
          </w:p>
        </w:tc>
      </w:tr>
      <w:tr w:rsidR="003C52A3" w:rsidTr="003C52A3">
        <w:trPr>
          <w:trHeight w:val="73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Velocity of nerve transmission</w:t>
            </w:r>
          </w:p>
        </w:tc>
      </w:tr>
      <w:tr w:rsidR="003C52A3" w:rsidTr="003C52A3">
        <w:trPr>
          <w:trHeight w:val="71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Summation</w:t>
            </w:r>
          </w:p>
        </w:tc>
      </w:tr>
      <w:tr w:rsidR="003C52A3" w:rsidTr="003C52A3">
        <w:trPr>
          <w:trHeight w:val="733"/>
          <w:jc w:val="center"/>
        </w:trPr>
        <w:tc>
          <w:tcPr>
            <w:tcW w:w="7047" w:type="dxa"/>
            <w:vAlign w:val="center"/>
          </w:tcPr>
          <w:p w:rsidR="003C52A3" w:rsidRPr="00F756F5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F756F5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Tetanus</w:t>
            </w:r>
          </w:p>
        </w:tc>
      </w:tr>
      <w:tr w:rsidR="003C52A3" w:rsidTr="003C52A3">
        <w:trPr>
          <w:trHeight w:val="733"/>
          <w:jc w:val="center"/>
        </w:trPr>
        <w:tc>
          <w:tcPr>
            <w:tcW w:w="7047" w:type="dxa"/>
            <w:vAlign w:val="center"/>
          </w:tcPr>
          <w:p w:rsidR="003C52A3" w:rsidRPr="00997BE6" w:rsidRDefault="003C52A3" w:rsidP="00D8036B">
            <w:pPr>
              <w:jc w:val="center"/>
              <w:rPr>
                <w:rFonts w:asciiTheme="majorBidi" w:hAnsiTheme="majorBidi" w:cstheme="majorBidi"/>
                <w:sz w:val="44"/>
                <w:szCs w:val="44"/>
                <w:lang w:bidi="ar-EG"/>
              </w:rPr>
            </w:pPr>
            <w:r w:rsidRPr="00997BE6">
              <w:rPr>
                <w:rFonts w:asciiTheme="majorBidi" w:hAnsiTheme="majorBidi" w:cstheme="majorBidi"/>
                <w:sz w:val="44"/>
                <w:szCs w:val="44"/>
                <w:lang w:bidi="ar-EG"/>
              </w:rPr>
              <w:t>Lactate determination</w:t>
            </w:r>
          </w:p>
        </w:tc>
      </w:tr>
    </w:tbl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lang w:bidi="ar-EG"/>
        </w:rPr>
      </w:pPr>
    </w:p>
    <w:p w:rsidR="003C52A3" w:rsidRDefault="003C52A3" w:rsidP="003C52A3">
      <w:pPr>
        <w:tabs>
          <w:tab w:val="left" w:pos="2570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3C52A3" w:rsidRDefault="009F5394" w:rsidP="003C52A3">
      <w:pPr>
        <w:tabs>
          <w:tab w:val="left" w:pos="2570"/>
        </w:tabs>
        <w:jc w:val="center"/>
        <w:rPr>
          <w:b/>
          <w:bCs/>
          <w:sz w:val="28"/>
          <w:szCs w:val="28"/>
          <w:rtl/>
          <w:lang w:bidi="ar-EG"/>
        </w:rPr>
      </w:pPr>
      <w:r w:rsidRPr="003C52A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-346710</wp:posOffset>
            </wp:positionV>
            <wp:extent cx="1081405" cy="891540"/>
            <wp:effectExtent l="0" t="0" r="4445" b="3810"/>
            <wp:wrapSquare wrapText="bothSides"/>
            <wp:docPr id="4" name="Picture 4" descr="Description: 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2A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-340995</wp:posOffset>
            </wp:positionV>
            <wp:extent cx="986155" cy="981075"/>
            <wp:effectExtent l="0" t="0" r="4445" b="9525"/>
            <wp:wrapSquare wrapText="bothSides"/>
            <wp:docPr id="3" name="Picture 3" descr="Description: 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A3" w:rsidRPr="003C52A3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جدول بتوزيع السكاشن العملية لطلاب الفرقة الثانية الفصل الدراسى الاول للعام الجامعى 2017 </w:t>
      </w:r>
      <w:r w:rsidR="003C52A3" w:rsidRPr="003C52A3">
        <w:rPr>
          <w:b/>
          <w:bCs/>
          <w:color w:val="FF0000"/>
          <w:sz w:val="40"/>
          <w:szCs w:val="40"/>
          <w:rtl/>
          <w:lang w:bidi="ar-EG"/>
        </w:rPr>
        <w:t≯</w:t>
      </w:r>
      <w:r w:rsidR="003C52A3" w:rsidRPr="003C52A3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 2018</w:t>
      </w:r>
    </w:p>
    <w:p w:rsidR="003C52A3" w:rsidRDefault="003C52A3" w:rsidP="003C52A3">
      <w:pPr>
        <w:jc w:val="center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tblW w:w="8033" w:type="dxa"/>
        <w:jc w:val="center"/>
        <w:tblInd w:w="-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8033"/>
      </w:tblGrid>
      <w:tr w:rsidR="003C52A3" w:rsidTr="003C52A3">
        <w:trPr>
          <w:trHeight w:val="1329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b/>
                <w:bCs/>
                <w:sz w:val="52"/>
                <w:szCs w:val="52"/>
              </w:rPr>
            </w:pPr>
            <w:r w:rsidRPr="00F756F5">
              <w:rPr>
                <w:b/>
                <w:bCs/>
                <w:sz w:val="52"/>
                <w:szCs w:val="52"/>
              </w:rPr>
              <w:t>Course Title</w:t>
            </w:r>
          </w:p>
        </w:tc>
      </w:tr>
      <w:tr w:rsidR="003C52A3" w:rsidTr="003C52A3">
        <w:trPr>
          <w:trHeight w:val="67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>Body fluid compartments</w:t>
            </w:r>
          </w:p>
        </w:tc>
      </w:tr>
      <w:tr w:rsidR="003C52A3" w:rsidTr="003C52A3">
        <w:trPr>
          <w:trHeight w:val="69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>Measurement of body fluid compartment</w:t>
            </w:r>
          </w:p>
        </w:tc>
      </w:tr>
      <w:tr w:rsidR="003C52A3" w:rsidTr="003C52A3">
        <w:trPr>
          <w:trHeight w:val="69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>Units used for measuring salt concentration</w:t>
            </w:r>
          </w:p>
        </w:tc>
      </w:tr>
      <w:tr w:rsidR="003C52A3" w:rsidTr="003C52A3">
        <w:trPr>
          <w:trHeight w:val="1374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 xml:space="preserve">Osmosis, Osmolarity and osmotic activity of </w:t>
            </w:r>
            <w:r>
              <w:rPr>
                <w:sz w:val="44"/>
                <w:szCs w:val="44"/>
              </w:rPr>
              <w:t xml:space="preserve"> </w:t>
            </w:r>
            <w:r w:rsidRPr="00F756F5">
              <w:rPr>
                <w:sz w:val="44"/>
                <w:szCs w:val="44"/>
              </w:rPr>
              <w:t>body fluids</w:t>
            </w:r>
          </w:p>
        </w:tc>
      </w:tr>
      <w:tr w:rsidR="003C52A3" w:rsidTr="003C52A3">
        <w:trPr>
          <w:trHeight w:val="69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>Fluid shift</w:t>
            </w:r>
          </w:p>
        </w:tc>
      </w:tr>
      <w:tr w:rsidR="003C52A3" w:rsidTr="003C52A3">
        <w:trPr>
          <w:trHeight w:val="69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>Body fluid pH and [H</w:t>
            </w:r>
            <w:r w:rsidRPr="003C52A3">
              <w:rPr>
                <w:sz w:val="44"/>
                <w:szCs w:val="44"/>
                <w:vertAlign w:val="superscript"/>
              </w:rPr>
              <w:t>+</w:t>
            </w:r>
            <w:r w:rsidRPr="00F756F5">
              <w:rPr>
                <w:sz w:val="44"/>
                <w:szCs w:val="44"/>
              </w:rPr>
              <w:t>]</w:t>
            </w:r>
          </w:p>
        </w:tc>
      </w:tr>
      <w:tr w:rsidR="003C52A3" w:rsidTr="003C52A3">
        <w:trPr>
          <w:trHeight w:val="67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Endocrinology...</w:t>
            </w:r>
            <w:r w:rsidRPr="00F756F5">
              <w:rPr>
                <w:sz w:val="44"/>
                <w:szCs w:val="44"/>
              </w:rPr>
              <w:t>Disorders of pituitary gland</w:t>
            </w:r>
          </w:p>
        </w:tc>
      </w:tr>
      <w:tr w:rsidR="003C52A3" w:rsidTr="003C52A3">
        <w:trPr>
          <w:trHeight w:val="69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>Endocrinology…Disorders of adrenal gland</w:t>
            </w:r>
          </w:p>
        </w:tc>
      </w:tr>
      <w:tr w:rsidR="003C52A3" w:rsidTr="003C52A3">
        <w:trPr>
          <w:trHeight w:val="69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>Digestion</w:t>
            </w:r>
          </w:p>
        </w:tc>
      </w:tr>
      <w:tr w:rsidR="003C52A3" w:rsidTr="003C52A3">
        <w:trPr>
          <w:trHeight w:val="697"/>
          <w:jc w:val="center"/>
        </w:trPr>
        <w:tc>
          <w:tcPr>
            <w:tcW w:w="8033" w:type="dxa"/>
            <w:vAlign w:val="center"/>
          </w:tcPr>
          <w:p w:rsidR="003C52A3" w:rsidRPr="00F756F5" w:rsidRDefault="003C52A3" w:rsidP="00D8036B">
            <w:pPr>
              <w:jc w:val="center"/>
              <w:rPr>
                <w:sz w:val="44"/>
                <w:szCs w:val="44"/>
              </w:rPr>
            </w:pPr>
            <w:r w:rsidRPr="00F756F5">
              <w:rPr>
                <w:sz w:val="44"/>
                <w:szCs w:val="44"/>
              </w:rPr>
              <w:t>Excretion</w:t>
            </w:r>
          </w:p>
        </w:tc>
      </w:tr>
    </w:tbl>
    <w:p w:rsidR="003C52A3" w:rsidRDefault="003C52A3" w:rsidP="003C52A3">
      <w:pPr>
        <w:tabs>
          <w:tab w:val="left" w:pos="2745"/>
        </w:tabs>
        <w:bidi/>
        <w:rPr>
          <w:b/>
          <w:bCs/>
          <w:rtl/>
          <w:lang w:bidi="ar-EG"/>
        </w:rPr>
      </w:pPr>
    </w:p>
    <w:p w:rsidR="003C52A3" w:rsidRDefault="003C52A3" w:rsidP="003C52A3">
      <w:pPr>
        <w:tabs>
          <w:tab w:val="left" w:pos="2745"/>
        </w:tabs>
        <w:bidi/>
        <w:rPr>
          <w:b/>
          <w:bCs/>
          <w:rtl/>
          <w:lang w:bidi="ar-EG"/>
        </w:rPr>
      </w:pPr>
    </w:p>
    <w:p w:rsidR="003C52A3" w:rsidRDefault="003C52A3" w:rsidP="003C52A3">
      <w:pPr>
        <w:tabs>
          <w:tab w:val="left" w:pos="2745"/>
        </w:tabs>
        <w:bidi/>
        <w:rPr>
          <w:b/>
          <w:bCs/>
          <w:rtl/>
          <w:lang w:bidi="ar-EG"/>
        </w:rPr>
      </w:pPr>
    </w:p>
    <w:p w:rsidR="003C52A3" w:rsidRDefault="003C52A3" w:rsidP="003C52A3">
      <w:pPr>
        <w:tabs>
          <w:tab w:val="left" w:pos="2745"/>
        </w:tabs>
        <w:bidi/>
        <w:rPr>
          <w:b/>
          <w:bCs/>
          <w:rtl/>
          <w:lang w:bidi="ar-EG"/>
        </w:rPr>
      </w:pPr>
    </w:p>
    <w:p w:rsidR="003C52A3" w:rsidRDefault="003C52A3" w:rsidP="003C52A3">
      <w:pPr>
        <w:tabs>
          <w:tab w:val="left" w:pos="2745"/>
        </w:tabs>
        <w:bidi/>
        <w:rPr>
          <w:b/>
          <w:bCs/>
          <w:rtl/>
          <w:lang w:bidi="ar-EG"/>
        </w:rPr>
      </w:pPr>
    </w:p>
    <w:p w:rsidR="003C52A3" w:rsidRDefault="009F5394" w:rsidP="003C52A3">
      <w:pPr>
        <w:tabs>
          <w:tab w:val="left" w:pos="2745"/>
        </w:tabs>
        <w:bidi/>
        <w:jc w:val="center"/>
        <w:rPr>
          <w:b/>
          <w:bCs/>
          <w:sz w:val="28"/>
          <w:szCs w:val="28"/>
          <w:lang w:bidi="ar-EG"/>
        </w:rPr>
      </w:pPr>
      <w:r w:rsidRPr="003C52A3">
        <w:rPr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-369570</wp:posOffset>
            </wp:positionV>
            <wp:extent cx="986155" cy="981075"/>
            <wp:effectExtent l="0" t="0" r="4445" b="9525"/>
            <wp:wrapSquare wrapText="bothSides"/>
            <wp:docPr id="9" name="Picture 9" descr="Description: 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2A3">
        <w:rPr>
          <w:b/>
          <w:bCs/>
          <w:noProof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-375285</wp:posOffset>
            </wp:positionV>
            <wp:extent cx="1081405" cy="891540"/>
            <wp:effectExtent l="0" t="0" r="4445" b="3810"/>
            <wp:wrapSquare wrapText="bothSides"/>
            <wp:docPr id="10" name="Picture 10" descr="Description: 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A3" w:rsidRPr="003C52A3">
        <w:rPr>
          <w:rFonts w:hint="cs"/>
          <w:b/>
          <w:bCs/>
          <w:color w:val="FF0000"/>
          <w:sz w:val="40"/>
          <w:szCs w:val="40"/>
          <w:rtl/>
          <w:lang w:bidi="ar-EG"/>
        </w:rPr>
        <w:t>بيان بالمقررات العملية لطلاب الفرقة الأولى للفصل الدراسي الثاني للعام الجامعى 2017/2018</w:t>
      </w:r>
    </w:p>
    <w:p w:rsidR="003C52A3" w:rsidRPr="00DA305B" w:rsidRDefault="003C52A3" w:rsidP="003C52A3">
      <w:pPr>
        <w:tabs>
          <w:tab w:val="left" w:pos="7710"/>
        </w:tabs>
        <w:jc w:val="center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tblW w:w="6491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6491"/>
      </w:tblGrid>
      <w:tr w:rsidR="003C52A3" w:rsidTr="003C52A3">
        <w:trPr>
          <w:trHeight w:val="1205"/>
          <w:jc w:val="center"/>
        </w:trPr>
        <w:tc>
          <w:tcPr>
            <w:tcW w:w="6491" w:type="dxa"/>
            <w:vAlign w:val="center"/>
          </w:tcPr>
          <w:p w:rsidR="003C52A3" w:rsidRPr="00092BE0" w:rsidRDefault="003C52A3" w:rsidP="00D8036B">
            <w:pPr>
              <w:jc w:val="center"/>
              <w:rPr>
                <w:b/>
                <w:bCs/>
                <w:sz w:val="48"/>
                <w:szCs w:val="48"/>
              </w:rPr>
            </w:pPr>
            <w:r w:rsidRPr="00092BE0">
              <w:rPr>
                <w:b/>
                <w:bCs/>
                <w:sz w:val="48"/>
                <w:szCs w:val="48"/>
                <w:lang w:bidi="ar-EG"/>
              </w:rPr>
              <w:t xml:space="preserve">Course </w:t>
            </w:r>
            <w:r w:rsidRPr="00092BE0">
              <w:rPr>
                <w:b/>
                <w:bCs/>
                <w:sz w:val="48"/>
                <w:szCs w:val="48"/>
              </w:rPr>
              <w:t>Title</w:t>
            </w:r>
          </w:p>
        </w:tc>
      </w:tr>
      <w:tr w:rsidR="003C52A3" w:rsidTr="003C52A3">
        <w:trPr>
          <w:trHeight w:val="709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Introduction</w:t>
            </w:r>
          </w:p>
        </w:tc>
      </w:tr>
      <w:tr w:rsidR="003C52A3" w:rsidTr="003C52A3">
        <w:trPr>
          <w:trHeight w:val="688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RBCs Count</w:t>
            </w:r>
          </w:p>
        </w:tc>
      </w:tr>
      <w:tr w:rsidR="003C52A3" w:rsidTr="003C52A3">
        <w:trPr>
          <w:trHeight w:val="709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Hemoglobin Determination</w:t>
            </w:r>
          </w:p>
        </w:tc>
      </w:tr>
      <w:tr w:rsidR="003C52A3" w:rsidTr="003C52A3">
        <w:trPr>
          <w:trHeight w:val="716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Packed cell volume -  Blood indices</w:t>
            </w:r>
          </w:p>
        </w:tc>
      </w:tr>
      <w:tr w:rsidR="003C52A3" w:rsidTr="003C52A3">
        <w:trPr>
          <w:trHeight w:val="495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ESR</w:t>
            </w:r>
          </w:p>
        </w:tc>
      </w:tr>
      <w:tr w:rsidR="003C52A3" w:rsidTr="003C52A3">
        <w:trPr>
          <w:trHeight w:val="709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Osmotic fragility</w:t>
            </w:r>
          </w:p>
        </w:tc>
      </w:tr>
      <w:tr w:rsidR="003C52A3" w:rsidTr="003C52A3">
        <w:trPr>
          <w:trHeight w:val="709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 xml:space="preserve">Total </w:t>
            </w:r>
            <w:proofErr w:type="spellStart"/>
            <w:r w:rsidRPr="00092BE0">
              <w:rPr>
                <w:sz w:val="40"/>
                <w:szCs w:val="40"/>
                <w:lang w:bidi="ar-EG"/>
              </w:rPr>
              <w:t>Leucocytic</w:t>
            </w:r>
            <w:proofErr w:type="spellEnd"/>
            <w:r w:rsidRPr="00092BE0">
              <w:rPr>
                <w:sz w:val="40"/>
                <w:szCs w:val="40"/>
                <w:lang w:bidi="ar-EG"/>
              </w:rPr>
              <w:t xml:space="preserve"> count</w:t>
            </w:r>
          </w:p>
        </w:tc>
      </w:tr>
      <w:tr w:rsidR="003C52A3" w:rsidTr="003C52A3">
        <w:trPr>
          <w:trHeight w:val="688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 xml:space="preserve">Differential </w:t>
            </w:r>
            <w:proofErr w:type="spellStart"/>
            <w:r w:rsidRPr="00092BE0">
              <w:rPr>
                <w:sz w:val="40"/>
                <w:szCs w:val="40"/>
                <w:lang w:bidi="ar-EG"/>
              </w:rPr>
              <w:t>Leucocytic</w:t>
            </w:r>
            <w:proofErr w:type="spellEnd"/>
            <w:r w:rsidRPr="00092BE0">
              <w:rPr>
                <w:sz w:val="40"/>
                <w:szCs w:val="40"/>
                <w:lang w:bidi="ar-EG"/>
              </w:rPr>
              <w:t xml:space="preserve"> count</w:t>
            </w:r>
          </w:p>
        </w:tc>
      </w:tr>
      <w:tr w:rsidR="003C52A3" w:rsidTr="003C52A3">
        <w:trPr>
          <w:trHeight w:val="965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Hemostasis I (Introduction-Platelets count)</w:t>
            </w:r>
          </w:p>
        </w:tc>
      </w:tr>
      <w:tr w:rsidR="003C52A3" w:rsidTr="003C52A3">
        <w:trPr>
          <w:trHeight w:val="709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Hemostasis II (Blood groups)</w:t>
            </w:r>
          </w:p>
        </w:tc>
      </w:tr>
      <w:tr w:rsidR="003C52A3" w:rsidTr="003C52A3">
        <w:trPr>
          <w:trHeight w:val="688"/>
          <w:jc w:val="center"/>
        </w:trPr>
        <w:tc>
          <w:tcPr>
            <w:tcW w:w="6491" w:type="dxa"/>
          </w:tcPr>
          <w:p w:rsidR="003C52A3" w:rsidRPr="00092BE0" w:rsidRDefault="003C52A3" w:rsidP="00D8036B">
            <w:pPr>
              <w:jc w:val="center"/>
              <w:rPr>
                <w:sz w:val="40"/>
                <w:szCs w:val="40"/>
                <w:lang w:bidi="ar-EG"/>
              </w:rPr>
            </w:pPr>
            <w:r w:rsidRPr="00092BE0">
              <w:rPr>
                <w:sz w:val="40"/>
                <w:szCs w:val="40"/>
                <w:lang w:bidi="ar-EG"/>
              </w:rPr>
              <w:t>Heart Sounds – Blood pressure</w:t>
            </w:r>
          </w:p>
        </w:tc>
      </w:tr>
    </w:tbl>
    <w:p w:rsidR="003C52A3" w:rsidRDefault="003C52A3" w:rsidP="003C52A3">
      <w:pPr>
        <w:rPr>
          <w:b/>
          <w:bCs/>
          <w:sz w:val="28"/>
          <w:szCs w:val="28"/>
          <w:lang w:bidi="ar-EG"/>
        </w:rPr>
      </w:pPr>
    </w:p>
    <w:p w:rsidR="003C52A3" w:rsidRPr="003C52A3" w:rsidRDefault="009F5394" w:rsidP="003C52A3">
      <w:pPr>
        <w:rPr>
          <w:b/>
          <w:bCs/>
          <w:sz w:val="28"/>
          <w:szCs w:val="28"/>
          <w:rtl/>
          <w:lang w:bidi="ar-EG"/>
        </w:rPr>
      </w:pPr>
      <w:r w:rsidRPr="003C52A3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-217170</wp:posOffset>
            </wp:positionV>
            <wp:extent cx="986155" cy="981075"/>
            <wp:effectExtent l="0" t="0" r="4445" b="9525"/>
            <wp:wrapSquare wrapText="bothSides"/>
            <wp:docPr id="11" name="Picture 11" descr="Description: 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2A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-270510</wp:posOffset>
            </wp:positionV>
            <wp:extent cx="1081405" cy="891540"/>
            <wp:effectExtent l="0" t="0" r="4445" b="3810"/>
            <wp:wrapSquare wrapText="bothSides"/>
            <wp:docPr id="12" name="Picture 12" descr="Description: 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2A3" w:rsidRPr="003C52A3" w:rsidRDefault="003C52A3" w:rsidP="003C52A3">
      <w:pPr>
        <w:tabs>
          <w:tab w:val="left" w:pos="7710"/>
        </w:tabs>
        <w:jc w:val="center"/>
        <w:rPr>
          <w:b/>
          <w:bCs/>
          <w:color w:val="FF0000"/>
          <w:sz w:val="40"/>
          <w:szCs w:val="40"/>
          <w:lang w:bidi="ar-EG"/>
        </w:rPr>
      </w:pPr>
      <w:r w:rsidRPr="003C52A3">
        <w:rPr>
          <w:rFonts w:hint="cs"/>
          <w:b/>
          <w:bCs/>
          <w:color w:val="FF0000"/>
          <w:sz w:val="40"/>
          <w:szCs w:val="40"/>
          <w:rtl/>
          <w:lang w:bidi="ar-EG"/>
        </w:rPr>
        <w:t>بيان بالمقررات العملية لطلاب الفرقة الثانية للفصل الدراسي الثاني للعام الجامعي 2017/2018</w:t>
      </w:r>
    </w:p>
    <w:p w:rsidR="003C52A3" w:rsidRPr="00DA305B" w:rsidRDefault="003C52A3" w:rsidP="003C52A3">
      <w:pPr>
        <w:tabs>
          <w:tab w:val="left" w:pos="7710"/>
        </w:tabs>
        <w:jc w:val="center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7036"/>
      </w:tblGrid>
      <w:tr w:rsidR="003C52A3" w:rsidTr="003C52A3">
        <w:trPr>
          <w:trHeight w:val="924"/>
          <w:jc w:val="center"/>
        </w:trPr>
        <w:tc>
          <w:tcPr>
            <w:tcW w:w="7036" w:type="dxa"/>
          </w:tcPr>
          <w:p w:rsidR="003C52A3" w:rsidRPr="00092BE0" w:rsidRDefault="003C52A3" w:rsidP="00D8036B">
            <w:pPr>
              <w:jc w:val="center"/>
              <w:rPr>
                <w:b/>
                <w:bCs/>
                <w:sz w:val="48"/>
                <w:szCs w:val="48"/>
              </w:rPr>
            </w:pPr>
            <w:r w:rsidRPr="00092BE0">
              <w:rPr>
                <w:b/>
                <w:bCs/>
                <w:sz w:val="48"/>
                <w:szCs w:val="48"/>
                <w:lang w:bidi="ar-EG"/>
              </w:rPr>
              <w:t xml:space="preserve">Course </w:t>
            </w:r>
            <w:r w:rsidRPr="00092BE0">
              <w:rPr>
                <w:b/>
                <w:bCs/>
                <w:sz w:val="48"/>
                <w:szCs w:val="48"/>
              </w:rPr>
              <w:t>Title</w:t>
            </w:r>
          </w:p>
        </w:tc>
      </w:tr>
      <w:tr w:rsidR="003C52A3" w:rsidTr="003C52A3">
        <w:trPr>
          <w:trHeight w:val="502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>Semen Collection</w:t>
            </w:r>
          </w:p>
        </w:tc>
      </w:tr>
      <w:tr w:rsidR="003C52A3" w:rsidTr="003C52A3">
        <w:trPr>
          <w:trHeight w:val="986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proofErr w:type="spellStart"/>
            <w:r w:rsidRPr="00F756F5">
              <w:rPr>
                <w:sz w:val="36"/>
                <w:szCs w:val="36"/>
                <w:lang w:bidi="ar-EG"/>
              </w:rPr>
              <w:t>Macroscopical</w:t>
            </w:r>
            <w:proofErr w:type="spellEnd"/>
            <w:r w:rsidRPr="00F756F5">
              <w:rPr>
                <w:sz w:val="36"/>
                <w:szCs w:val="36"/>
                <w:lang w:bidi="ar-EG"/>
              </w:rPr>
              <w:t xml:space="preserve">  </w:t>
            </w:r>
            <w:proofErr w:type="spellStart"/>
            <w:r w:rsidRPr="00F756F5">
              <w:rPr>
                <w:sz w:val="36"/>
                <w:szCs w:val="36"/>
                <w:lang w:bidi="ar-EG"/>
              </w:rPr>
              <w:t>examnination</w:t>
            </w:r>
            <w:proofErr w:type="spellEnd"/>
            <w:r w:rsidRPr="00F756F5">
              <w:rPr>
                <w:sz w:val="36"/>
                <w:szCs w:val="36"/>
                <w:lang w:bidi="ar-EG"/>
              </w:rPr>
              <w:t xml:space="preserve"> of semen collection</w:t>
            </w:r>
          </w:p>
        </w:tc>
      </w:tr>
      <w:tr w:rsidR="003C52A3" w:rsidTr="003C52A3">
        <w:trPr>
          <w:trHeight w:val="502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proofErr w:type="spellStart"/>
            <w:r w:rsidRPr="00F756F5">
              <w:rPr>
                <w:sz w:val="36"/>
                <w:szCs w:val="36"/>
                <w:lang w:bidi="ar-EG"/>
              </w:rPr>
              <w:t>Microscopical</w:t>
            </w:r>
            <w:proofErr w:type="spellEnd"/>
            <w:r w:rsidRPr="00F756F5">
              <w:rPr>
                <w:sz w:val="36"/>
                <w:szCs w:val="36"/>
                <w:lang w:bidi="ar-EG"/>
              </w:rPr>
              <w:t xml:space="preserve"> examination of semen collection</w:t>
            </w:r>
          </w:p>
        </w:tc>
      </w:tr>
      <w:tr w:rsidR="003C52A3" w:rsidTr="003C52A3">
        <w:trPr>
          <w:trHeight w:val="484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>Estrus Cycle</w:t>
            </w:r>
          </w:p>
        </w:tc>
      </w:tr>
      <w:tr w:rsidR="003C52A3" w:rsidTr="003C52A3">
        <w:trPr>
          <w:trHeight w:val="502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>Vaginal Smear Test</w:t>
            </w:r>
          </w:p>
        </w:tc>
      </w:tr>
      <w:tr w:rsidR="003C52A3" w:rsidTr="003C52A3">
        <w:trPr>
          <w:trHeight w:val="484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>Direct Method For Pregnancy diagnosis test</w:t>
            </w:r>
          </w:p>
        </w:tc>
      </w:tr>
      <w:tr w:rsidR="003C52A3" w:rsidTr="003C52A3">
        <w:trPr>
          <w:trHeight w:val="1004"/>
          <w:jc w:val="center"/>
        </w:trPr>
        <w:tc>
          <w:tcPr>
            <w:tcW w:w="7036" w:type="dxa"/>
          </w:tcPr>
          <w:p w:rsidR="003C52A3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>Indirect Method For Pregnancy diagnosis test</w:t>
            </w:r>
          </w:p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 xml:space="preserve"> - Radioimmunoassay</w:t>
            </w:r>
          </w:p>
        </w:tc>
      </w:tr>
      <w:tr w:rsidR="003C52A3" w:rsidTr="003C52A3">
        <w:trPr>
          <w:trHeight w:val="484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 xml:space="preserve">Avian </w:t>
            </w:r>
            <w:proofErr w:type="spellStart"/>
            <w:r w:rsidRPr="00F756F5">
              <w:rPr>
                <w:sz w:val="36"/>
                <w:szCs w:val="36"/>
                <w:lang w:bidi="ar-EG"/>
              </w:rPr>
              <w:t>Hermatology</w:t>
            </w:r>
            <w:proofErr w:type="spellEnd"/>
          </w:p>
        </w:tc>
      </w:tr>
      <w:tr w:rsidR="003C52A3" w:rsidTr="003C52A3">
        <w:trPr>
          <w:trHeight w:val="1488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>Advanced reproductive techniques (Synchronization of estrus cycle –Artificial insemination)</w:t>
            </w:r>
          </w:p>
        </w:tc>
      </w:tr>
      <w:tr w:rsidR="003C52A3" w:rsidTr="003C52A3">
        <w:trPr>
          <w:trHeight w:val="993"/>
          <w:jc w:val="center"/>
        </w:trPr>
        <w:tc>
          <w:tcPr>
            <w:tcW w:w="7036" w:type="dxa"/>
          </w:tcPr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>Advanced reproductive techniques</w:t>
            </w:r>
          </w:p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  <w:r w:rsidRPr="00F756F5">
              <w:rPr>
                <w:sz w:val="36"/>
                <w:szCs w:val="36"/>
                <w:lang w:bidi="ar-EG"/>
              </w:rPr>
              <w:t>(</w:t>
            </w:r>
            <w:proofErr w:type="spellStart"/>
            <w:r w:rsidRPr="00F756F5">
              <w:rPr>
                <w:sz w:val="36"/>
                <w:szCs w:val="36"/>
                <w:lang w:bidi="ar-EG"/>
              </w:rPr>
              <w:t>Invitro</w:t>
            </w:r>
            <w:proofErr w:type="spellEnd"/>
            <w:r w:rsidRPr="00F756F5">
              <w:rPr>
                <w:sz w:val="36"/>
                <w:szCs w:val="36"/>
                <w:lang w:bidi="ar-EG"/>
              </w:rPr>
              <w:t xml:space="preserve"> fertilization)</w:t>
            </w:r>
          </w:p>
          <w:p w:rsidR="003C52A3" w:rsidRPr="00F756F5" w:rsidRDefault="003C52A3" w:rsidP="00D8036B">
            <w:pPr>
              <w:jc w:val="center"/>
              <w:rPr>
                <w:sz w:val="36"/>
                <w:szCs w:val="36"/>
                <w:lang w:bidi="ar-EG"/>
              </w:rPr>
            </w:pPr>
          </w:p>
        </w:tc>
      </w:tr>
    </w:tbl>
    <w:p w:rsidR="003C52A3" w:rsidRDefault="003C52A3" w:rsidP="003C52A3">
      <w:pPr>
        <w:tabs>
          <w:tab w:val="left" w:pos="2834"/>
        </w:tabs>
        <w:jc w:val="right"/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sectPr w:rsidR="003C52A3" w:rsidSect="004864B3">
      <w:footerReference w:type="default" r:id="rId9"/>
      <w:pgSz w:w="12240" w:h="15840"/>
      <w:pgMar w:top="1440" w:right="1440" w:bottom="567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AD" w:rsidRDefault="000C41AD" w:rsidP="003C52A3">
      <w:r>
        <w:separator/>
      </w:r>
    </w:p>
  </w:endnote>
  <w:endnote w:type="continuationSeparator" w:id="0">
    <w:p w:rsidR="000C41AD" w:rsidRDefault="000C41AD" w:rsidP="003C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429936"/>
      <w:docPartObj>
        <w:docPartGallery w:val="Page Numbers (Bottom of Page)"/>
        <w:docPartUnique/>
      </w:docPartObj>
    </w:sdtPr>
    <w:sdtEndPr/>
    <w:sdtContent>
      <w:p w:rsidR="003771F5" w:rsidRDefault="00D3199B">
        <w:pPr>
          <w:pStyle w:val="Footer"/>
          <w:jc w:val="center"/>
        </w:pPr>
        <w:r>
          <w:fldChar w:fldCharType="begin"/>
        </w:r>
        <w:r w:rsidR="003771F5">
          <w:instrText xml:space="preserve"> PAGE   \* MERGEFORMAT </w:instrText>
        </w:r>
        <w:r>
          <w:fldChar w:fldCharType="separate"/>
        </w:r>
        <w:r w:rsidR="00DB11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71F5" w:rsidRDefault="00377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AD" w:rsidRDefault="000C41AD" w:rsidP="003C52A3">
      <w:r>
        <w:separator/>
      </w:r>
    </w:p>
  </w:footnote>
  <w:footnote w:type="continuationSeparator" w:id="0">
    <w:p w:rsidR="000C41AD" w:rsidRDefault="000C41AD" w:rsidP="003C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2A3"/>
    <w:rsid w:val="000C41AD"/>
    <w:rsid w:val="000C6E82"/>
    <w:rsid w:val="001D58D6"/>
    <w:rsid w:val="002F5854"/>
    <w:rsid w:val="003771F5"/>
    <w:rsid w:val="003C52A3"/>
    <w:rsid w:val="004864B3"/>
    <w:rsid w:val="004F4D07"/>
    <w:rsid w:val="0057584D"/>
    <w:rsid w:val="006E2F34"/>
    <w:rsid w:val="00772F44"/>
    <w:rsid w:val="00997BE6"/>
    <w:rsid w:val="009F5394"/>
    <w:rsid w:val="00BD56DA"/>
    <w:rsid w:val="00BF4141"/>
    <w:rsid w:val="00CB3622"/>
    <w:rsid w:val="00D3199B"/>
    <w:rsid w:val="00DB1123"/>
    <w:rsid w:val="00DB49AA"/>
    <w:rsid w:val="00E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52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2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2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52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2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2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Doaa Kirat</cp:lastModifiedBy>
  <cp:revision>3</cp:revision>
  <cp:lastPrinted>2018-01-15T12:46:00Z</cp:lastPrinted>
  <dcterms:created xsi:type="dcterms:W3CDTF">2018-01-17T16:48:00Z</dcterms:created>
  <dcterms:modified xsi:type="dcterms:W3CDTF">2018-01-20T00:26:00Z</dcterms:modified>
</cp:coreProperties>
</file>