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48" w:rsidRPr="006D5670" w:rsidRDefault="00F62748" w:rsidP="00F6274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</w:rPr>
      </w:pPr>
      <w:r w:rsidRPr="006D5670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rtl/>
        </w:rPr>
        <w:t>مقرر تربية قوام والتدليك الرياضى</w:t>
      </w:r>
    </w:p>
    <w:p w:rsidR="00F62748" w:rsidRPr="006D5670" w:rsidRDefault="00F62748" w:rsidP="00F6274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70C0"/>
          <w:sz w:val="40"/>
          <w:szCs w:val="40"/>
          <w:lang w:bidi="ar-EG"/>
        </w:rPr>
      </w:pPr>
      <w:r w:rsidRPr="006D5670">
        <w:rPr>
          <w:rFonts w:hint="cs"/>
          <w:color w:val="0070C0"/>
          <w:sz w:val="36"/>
          <w:szCs w:val="36"/>
          <w:rtl/>
        </w:rPr>
        <w:t xml:space="preserve"> </w:t>
      </w:r>
      <w:r w:rsidRPr="006D5670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rtl/>
        </w:rPr>
        <w:t>الفرقة الرابعة الفصل الدراسي الثاني</w:t>
      </w:r>
    </w:p>
    <w:p w:rsidR="00D149FC" w:rsidRPr="006D5670" w:rsidRDefault="00F62748">
      <w:pPr>
        <w:rPr>
          <w:rFonts w:hint="cs"/>
          <w:b/>
          <w:bCs/>
          <w:sz w:val="24"/>
          <w:szCs w:val="24"/>
          <w:rtl/>
        </w:rPr>
      </w:pPr>
      <w:r w:rsidRPr="006D5670">
        <w:rPr>
          <w:rFonts w:hint="cs"/>
          <w:b/>
          <w:bCs/>
          <w:color w:val="C00000"/>
          <w:sz w:val="44"/>
          <w:szCs w:val="44"/>
          <w:rtl/>
        </w:rPr>
        <w:t xml:space="preserve">  </w:t>
      </w:r>
      <w:r w:rsidRPr="006D567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rtl/>
        </w:rPr>
        <w:t>أهداف المقرر</w:t>
      </w:r>
      <w:r w:rsidRPr="008E56A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E56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hint="cs"/>
          <w:rtl/>
        </w:rPr>
        <w:t xml:space="preserve"> </w:t>
      </w:r>
      <w:r w:rsidRPr="008E56A9">
        <w:rPr>
          <w:rFonts w:ascii="Times New Roman" w:eastAsia="Times New Roman" w:hAnsi="Times New Roman" w:cs="Times New Roman"/>
          <w:sz w:val="24"/>
          <w:szCs w:val="24"/>
        </w:rPr>
        <w:br/>
      </w:r>
      <w:r w:rsidRPr="006D5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· </w:t>
      </w:r>
      <w:r w:rsidRPr="006D567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إكساب الطالبات المعارف والمهارات النظرية والتطبيقية المرتبطة بالقوام والتدليك الرياضي</w:t>
      </w:r>
      <w:r w:rsidRPr="006D56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F62748" w:rsidRPr="006D5670" w:rsidRDefault="00F62748">
      <w:pPr>
        <w:rPr>
          <w:rFonts w:hint="cs"/>
          <w:b/>
          <w:bCs/>
          <w:sz w:val="24"/>
          <w:szCs w:val="24"/>
          <w:rtl/>
        </w:rPr>
      </w:pPr>
      <w:r w:rsidRPr="006D567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تنمية قدرات الطالبات نحو معرفة الانحرافات القوامية وطرق علاجها</w:t>
      </w:r>
      <w:r w:rsidRPr="006D56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D5670">
        <w:rPr>
          <w:rFonts w:hint="cs"/>
          <w:b/>
          <w:bCs/>
          <w:sz w:val="24"/>
          <w:szCs w:val="24"/>
          <w:rtl/>
        </w:rPr>
        <w:t xml:space="preserve"> </w:t>
      </w:r>
    </w:p>
    <w:p w:rsidR="00F62748" w:rsidRPr="006D5670" w:rsidRDefault="00F62748">
      <w:pPr>
        <w:rPr>
          <w:rFonts w:hint="cs"/>
          <w:b/>
          <w:bCs/>
          <w:sz w:val="24"/>
          <w:szCs w:val="24"/>
          <w:rtl/>
        </w:rPr>
      </w:pPr>
      <w:r w:rsidRPr="006D5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· </w:t>
      </w:r>
      <w:r w:rsidRPr="006D567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تنمية قدرات الطالبات نحو تطبيق الطرق الأساسية للتدليك الرياضي وطرق استخدامه</w:t>
      </w:r>
      <w:r w:rsidRPr="006D5670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74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1042"/>
        <w:gridCol w:w="1184"/>
        <w:gridCol w:w="1120"/>
      </w:tblGrid>
      <w:tr w:rsidR="006D5670" w:rsidRPr="006D5670" w:rsidTr="00D506F6">
        <w:trPr>
          <w:tblHeader/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  <w:lang w:bidi="ar-EG"/>
              </w:rPr>
              <w:t>المحتوى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  <w:lang w:bidi="ar-EG"/>
              </w:rPr>
              <w:t>عدد الساعات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  <w:lang w:bidi="ar-EG"/>
              </w:rPr>
              <w:t>محاضرة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B7DB"/>
            <w:vAlign w:val="center"/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  <w:lang w:bidi="ar-EG"/>
              </w:rPr>
              <w:t>دروس عملية</w:t>
            </w:r>
          </w:p>
        </w:tc>
      </w:tr>
      <w:tr w:rsidR="00F62748" w:rsidRPr="008E56A9" w:rsidTr="00D506F6">
        <w:trPr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تعريفات القوام – أهمية دراسة مادة القوام – فوائد القوام.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ــ</w:t>
            </w:r>
          </w:p>
        </w:tc>
      </w:tr>
      <w:tr w:rsidR="00F62748" w:rsidRPr="008E56A9" w:rsidTr="00D506F6">
        <w:trPr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أجهزه الجسم وعلاقتها بالقوام وأسباب الانحرافات القوامية - العوامل البيئية المؤثرة علي قوام الطفل.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ــ</w:t>
            </w:r>
          </w:p>
        </w:tc>
      </w:tr>
      <w:tr w:rsidR="00F62748" w:rsidRPr="008E56A9" w:rsidTr="00D506F6">
        <w:trPr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العناية بالنمو الطبيعي لقوام أطفالنا.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ــ</w:t>
            </w:r>
          </w:p>
        </w:tc>
      </w:tr>
      <w:tr w:rsidR="00F62748" w:rsidRPr="008E56A9" w:rsidTr="00D506F6">
        <w:trPr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التمرينات العلاجية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748" w:rsidRPr="008E56A9" w:rsidTr="00D506F6">
        <w:trPr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العلاج ألتأهيلي بالتدريبات البدنية 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ــ</w:t>
            </w:r>
          </w:p>
        </w:tc>
      </w:tr>
      <w:tr w:rsidR="00F62748" w:rsidRPr="008E56A9" w:rsidTr="00D506F6">
        <w:trPr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التدريبات التأهيلية الارتخائية السلبية والايجابية 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ــ</w:t>
            </w:r>
          </w:p>
        </w:tc>
      </w:tr>
      <w:tr w:rsidR="00F62748" w:rsidRPr="008E56A9" w:rsidTr="00D506F6">
        <w:trPr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الانحرافات القوامية للطرف العلوي والسفلي 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748" w:rsidRPr="008E56A9" w:rsidTr="00D506F6">
        <w:trPr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اختبارات القوام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748" w:rsidRPr="008E56A9" w:rsidTr="00D506F6">
        <w:trPr>
          <w:tblCellSpacing w:w="0" w:type="dxa"/>
          <w:jc w:val="center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التدليك الرياضي 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567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748" w:rsidRPr="006D5670" w:rsidRDefault="00F62748" w:rsidP="00D5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2748" w:rsidRDefault="00F62748"/>
    <w:sectPr w:rsidR="00F62748" w:rsidSect="00031B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48"/>
    <w:rsid w:val="00031B23"/>
    <w:rsid w:val="006D5670"/>
    <w:rsid w:val="00D149FC"/>
    <w:rsid w:val="00F6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3</cp:revision>
  <dcterms:created xsi:type="dcterms:W3CDTF">2014-02-24T11:08:00Z</dcterms:created>
  <dcterms:modified xsi:type="dcterms:W3CDTF">2014-02-24T11:13:00Z</dcterms:modified>
</cp:coreProperties>
</file>