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B5" w:rsidRDefault="00581520" w:rsidP="009272C6">
      <w:pPr>
        <w:bidi/>
        <w:jc w:val="both"/>
        <w:rPr>
          <w:rFonts w:cs="Arial"/>
          <w:lang w:bidi="ar-EG"/>
        </w:rPr>
      </w:pPr>
      <w:r>
        <w:rPr>
          <w:b/>
          <w:bCs/>
          <w:noProof/>
        </w:rPr>
        <w:drawing>
          <wp:inline distT="0" distB="0" distL="0" distR="0" wp14:anchorId="5ECF8C1A" wp14:editId="5B3EAB65">
            <wp:extent cx="914400" cy="993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 w:hint="cs"/>
          <w:rtl/>
          <w:lang w:bidi="ar-EG"/>
        </w:rPr>
        <w:t xml:space="preserve">                                                                                                     </w:t>
      </w:r>
      <w:r>
        <w:rPr>
          <w:rFonts w:cs="Arial"/>
          <w:noProof/>
        </w:rPr>
        <w:drawing>
          <wp:inline distT="0" distB="0" distL="0" distR="0" wp14:anchorId="0E421564" wp14:editId="183B4CB0">
            <wp:extent cx="1076325" cy="1000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520" w:rsidRDefault="00581520" w:rsidP="00581520">
      <w:pPr>
        <w:jc w:val="both"/>
        <w:rPr>
          <w:rFonts w:cs="Arial"/>
          <w:b/>
          <w:bCs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F325B" wp14:editId="647B91FE">
                <wp:simplePos x="0" y="0"/>
                <wp:positionH relativeFrom="column">
                  <wp:posOffset>4714875</wp:posOffset>
                </wp:positionH>
                <wp:positionV relativeFrom="paragraph">
                  <wp:posOffset>86995</wp:posOffset>
                </wp:positionV>
                <wp:extent cx="1662430" cy="73850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243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1520" w:rsidRPr="003050E4" w:rsidRDefault="00581520" w:rsidP="0058152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جامعة الزقازيق</w:t>
                            </w:r>
                          </w:p>
                          <w:p w:rsidR="00581520" w:rsidRPr="003050E4" w:rsidRDefault="00581520" w:rsidP="00581520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rtl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كلية الطب البيطرى</w:t>
                            </w:r>
                          </w:p>
                          <w:p w:rsidR="00581520" w:rsidRPr="003050E4" w:rsidRDefault="00581520" w:rsidP="00581520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rtl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قسم </w:t>
                            </w:r>
                            <w:r w:rsidRPr="003050E4">
                              <w:rPr>
                                <w:rFonts w:ascii="Calibri" w:eastAsia="Calibri" w:hAnsi="Arial" w:cs="Arial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الفارماكولوجيا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371.25pt;margin-top:6.85pt;width:130.9pt;height:5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" filled="f" fillcolor="#4f81bd [3204]" stroked="f" strokecolor="black [3213]">
                <v:shadow color="#eeece1 [3214]"/>
                <v:textbox style="mso-fit-shape-to-text:t">
                  <w:txbxContent>
                    <w:p w:rsidR="00581520" w:rsidRPr="003050E4" w:rsidRDefault="00581520" w:rsidP="00581520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جامعة الزقازيق</w:t>
                      </w:r>
                    </w:p>
                    <w:p w:rsidR="00581520" w:rsidRPr="003050E4" w:rsidRDefault="00581520" w:rsidP="00581520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rtl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كلية الطب البيطرى</w:t>
                      </w:r>
                    </w:p>
                    <w:p w:rsidR="00581520" w:rsidRPr="003050E4" w:rsidRDefault="00581520" w:rsidP="00581520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rtl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 xml:space="preserve">قسم </w:t>
                      </w:r>
                      <w:r w:rsidRPr="003050E4">
                        <w:rPr>
                          <w:rFonts w:ascii="Calibri" w:eastAsia="Calibri" w:hAnsi="Arial" w:cs="Arial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الفارماكولوجيا</w:t>
                      </w:r>
                    </w:p>
                  </w:txbxContent>
                </v:textbox>
              </v:rect>
            </w:pict>
          </mc:Fallback>
        </mc:AlternateContent>
      </w:r>
      <w:r w:rsidRPr="00581520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 xml:space="preserve"> </w:t>
      </w:r>
      <w:r>
        <w:rPr>
          <w:rFonts w:cs="Arial"/>
          <w:b/>
          <w:bCs/>
          <w:lang w:bidi="ar-EG"/>
        </w:rPr>
        <w:t xml:space="preserve">                           </w:t>
      </w:r>
    </w:p>
    <w:p w:rsidR="007C7B08" w:rsidRPr="004C2A85" w:rsidRDefault="00581520" w:rsidP="004C2A85">
      <w:pPr>
        <w:jc w:val="both"/>
        <w:rPr>
          <w:rFonts w:cs="Arial"/>
          <w:b/>
          <w:bCs/>
          <w:rtl/>
          <w:lang w:bidi="ar-EG"/>
        </w:rPr>
      </w:pPr>
      <w:r>
        <w:rPr>
          <w:rFonts w:cs="Arial"/>
          <w:b/>
          <w:bCs/>
          <w:lang w:bidi="ar-EG"/>
        </w:rPr>
        <w:t xml:space="preserve">                 </w:t>
      </w:r>
    </w:p>
    <w:p w:rsidR="007C7B08" w:rsidRDefault="007C7B08" w:rsidP="007C7B08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74EF8" w:rsidRDefault="00174EF8" w:rsidP="00174EF8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4209AC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BDE9C" wp14:editId="1667CD7B">
                <wp:simplePos x="0" y="0"/>
                <wp:positionH relativeFrom="column">
                  <wp:posOffset>-276225</wp:posOffset>
                </wp:positionH>
                <wp:positionV relativeFrom="paragraph">
                  <wp:posOffset>708660</wp:posOffset>
                </wp:positionV>
                <wp:extent cx="6276975" cy="27622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7B08" w:rsidRPr="004209AC" w:rsidRDefault="004C2A85" w:rsidP="000B5C3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pacing w:val="10"/>
                                <w:sz w:val="144"/>
                                <w:szCs w:val="144"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09AC">
                              <w:rPr>
                                <w:rFonts w:asciiTheme="majorBidi" w:hAnsiTheme="majorBidi" w:cstheme="majorBidi" w:hint="cs"/>
                                <w:b/>
                                <w:spacing w:val="10"/>
                                <w:sz w:val="144"/>
                                <w:szCs w:val="144"/>
                                <w:rtl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رسا</w:t>
                            </w:r>
                            <w:r w:rsidR="0076639E" w:rsidRPr="004209AC">
                              <w:rPr>
                                <w:rFonts w:asciiTheme="majorBidi" w:hAnsiTheme="majorBidi" w:cstheme="majorBidi" w:hint="cs"/>
                                <w:b/>
                                <w:spacing w:val="10"/>
                                <w:sz w:val="144"/>
                                <w:szCs w:val="144"/>
                                <w:rtl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ئل </w:t>
                            </w:r>
                            <w:r w:rsidR="000B5C30" w:rsidRPr="004209AC">
                              <w:rPr>
                                <w:rFonts w:asciiTheme="majorBidi" w:hAnsiTheme="majorBidi" w:cstheme="majorBidi" w:hint="cs"/>
                                <w:b/>
                                <w:spacing w:val="10"/>
                                <w:sz w:val="144"/>
                                <w:szCs w:val="144"/>
                                <w:rtl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ماجستير </w:t>
                            </w:r>
                            <w:r w:rsidR="0076639E" w:rsidRPr="004209AC">
                              <w:rPr>
                                <w:rFonts w:asciiTheme="majorBidi" w:hAnsiTheme="majorBidi" w:cstheme="majorBidi" w:hint="cs"/>
                                <w:b/>
                                <w:spacing w:val="10"/>
                                <w:sz w:val="144"/>
                                <w:szCs w:val="144"/>
                                <w:rtl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اجيزت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21.75pt;margin-top:55.8pt;width:494.25pt;height:2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" filled="f" stroked="f">
                <v:textbox>
                  <w:txbxContent>
                    <w:p w:rsidR="007C7B08" w:rsidRPr="004209AC" w:rsidRDefault="004C2A85" w:rsidP="000B5C3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pacing w:val="10"/>
                          <w:sz w:val="144"/>
                          <w:szCs w:val="144"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209AC">
                        <w:rPr>
                          <w:rFonts w:asciiTheme="majorBidi" w:hAnsiTheme="majorBidi" w:cstheme="majorBidi" w:hint="cs"/>
                          <w:b/>
                          <w:spacing w:val="10"/>
                          <w:sz w:val="144"/>
                          <w:szCs w:val="144"/>
                          <w:rtl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رسا</w:t>
                      </w:r>
                      <w:r w:rsidR="0076639E" w:rsidRPr="004209AC">
                        <w:rPr>
                          <w:rFonts w:asciiTheme="majorBidi" w:hAnsiTheme="majorBidi" w:cstheme="majorBidi" w:hint="cs"/>
                          <w:b/>
                          <w:spacing w:val="10"/>
                          <w:sz w:val="144"/>
                          <w:szCs w:val="144"/>
                          <w:rtl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ئل </w:t>
                      </w:r>
                      <w:r w:rsidR="000B5C30" w:rsidRPr="004209AC">
                        <w:rPr>
                          <w:rFonts w:asciiTheme="majorBidi" w:hAnsiTheme="majorBidi" w:cstheme="majorBidi" w:hint="cs"/>
                          <w:b/>
                          <w:spacing w:val="10"/>
                          <w:sz w:val="144"/>
                          <w:szCs w:val="144"/>
                          <w:rtl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ماجستير </w:t>
                      </w:r>
                      <w:r w:rsidR="0076639E" w:rsidRPr="004209AC">
                        <w:rPr>
                          <w:rFonts w:asciiTheme="majorBidi" w:hAnsiTheme="majorBidi" w:cstheme="majorBidi" w:hint="cs"/>
                          <w:b/>
                          <w:spacing w:val="10"/>
                          <w:sz w:val="144"/>
                          <w:szCs w:val="144"/>
                          <w:rtl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اجيزت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4209AC" w:rsidRDefault="004209AC" w:rsidP="004209AC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0B5C30" w:rsidRDefault="000B5C30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ColorfulList-Accent2"/>
        <w:bidiVisual/>
        <w:tblW w:w="9072" w:type="dxa"/>
        <w:tblLook w:val="01E0" w:firstRow="1" w:lastRow="1" w:firstColumn="1" w:lastColumn="1" w:noHBand="0" w:noVBand="0"/>
      </w:tblPr>
      <w:tblGrid>
        <w:gridCol w:w="2883"/>
        <w:gridCol w:w="6189"/>
      </w:tblGrid>
      <w:tr w:rsidR="000B5C30" w:rsidRPr="000B5C30" w:rsidTr="000B5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0B5C30">
            <w:pPr>
              <w:bidi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الطالب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0B5C30">
            <w:pPr>
              <w:bidi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اسم الرساله</w:t>
            </w:r>
          </w:p>
        </w:tc>
      </w:tr>
      <w:tr w:rsidR="007748C1" w:rsidRPr="000B5C30" w:rsidTr="000B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7748C1" w:rsidRDefault="007748C1" w:rsidP="007748C1">
            <w:pPr>
              <w:bidi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EG"/>
              </w:rPr>
            </w:pPr>
            <w:r w:rsidRPr="007748C1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EG"/>
              </w:rPr>
              <w:t>ط</w:t>
            </w:r>
            <w:r w:rsidRPr="007748C1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  <w:t>0</w:t>
            </w:r>
            <w:r w:rsidRPr="007748C1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EG"/>
              </w:rPr>
              <w:t>ب</w:t>
            </w:r>
            <w:r w:rsidRPr="007748C1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/</w:t>
            </w:r>
            <w:r w:rsidRPr="007748C1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  <w:t xml:space="preserve"> محمد ممدوح عبد الحميد حسن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7748C1" w:rsidRDefault="007748C1" w:rsidP="007748C1">
            <w:pPr>
              <w:bidi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EG"/>
              </w:rPr>
            </w:pPr>
            <w:r w:rsidRPr="007748C1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  <w:t>تاثير بعض المسكنات على الخصوبه في الذكور</w:t>
            </w:r>
          </w:p>
        </w:tc>
      </w:tr>
      <w:tr w:rsidR="007748C1" w:rsidRPr="000B5C30" w:rsidTr="000B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7748C1" w:rsidRPr="007748C1" w:rsidRDefault="007748C1" w:rsidP="007748C1">
            <w:pPr>
              <w:bidi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EG"/>
              </w:rPr>
            </w:pPr>
            <w:r w:rsidRPr="007748C1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EG"/>
              </w:rPr>
              <w:t>ط</w:t>
            </w:r>
            <w:r w:rsidRPr="007748C1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  <w:t>0</w:t>
            </w:r>
            <w:r w:rsidRPr="007748C1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EG"/>
              </w:rPr>
              <w:t>ب</w:t>
            </w:r>
            <w:r w:rsidRPr="007748C1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  <w:t xml:space="preserve">/ </w:t>
            </w:r>
            <w:r w:rsidRPr="007748C1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EG"/>
              </w:rPr>
              <w:t>هند</w:t>
            </w:r>
            <w:r w:rsidRPr="007748C1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7748C1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EG"/>
              </w:rPr>
              <w:t>السيد</w:t>
            </w:r>
            <w:r w:rsidRPr="007748C1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7748C1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EG"/>
              </w:rPr>
              <w:t>سامى</w:t>
            </w:r>
            <w:r w:rsidRPr="007748C1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7748C1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EG"/>
              </w:rPr>
              <w:t>محمد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7748C1" w:rsidRPr="007748C1" w:rsidRDefault="007748C1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</w:pPr>
            <w:r w:rsidRPr="007748C1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EG"/>
              </w:rPr>
              <w:t>بعض</w:t>
            </w:r>
            <w:r w:rsidRPr="007748C1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7748C1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EG"/>
              </w:rPr>
              <w:t>الدراسات</w:t>
            </w:r>
            <w:r w:rsidRPr="007748C1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7748C1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EG"/>
              </w:rPr>
              <w:t>الفارماكولوجيه</w:t>
            </w:r>
            <w:r w:rsidRPr="007748C1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7748C1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EG"/>
              </w:rPr>
              <w:t>على</w:t>
            </w:r>
            <w:r w:rsidRPr="007748C1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7748C1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EG"/>
              </w:rPr>
              <w:t>محورات</w:t>
            </w:r>
            <w:r w:rsidRPr="007748C1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7748C1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EG"/>
              </w:rPr>
              <w:t>انزيم</w:t>
            </w:r>
            <w:r w:rsidRPr="007748C1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7748C1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EG"/>
              </w:rPr>
              <w:t>السيتوكروم</w:t>
            </w:r>
            <w:r w:rsidRPr="007748C1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7748C1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EG"/>
              </w:rPr>
              <w:t>ب</w:t>
            </w:r>
            <w:r w:rsidRPr="007748C1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  <w:t xml:space="preserve"> "450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EG"/>
              </w:rPr>
              <w:t>"</w:t>
            </w:r>
          </w:p>
        </w:tc>
      </w:tr>
      <w:tr w:rsidR="000B5C30" w:rsidRPr="000B5C30" w:rsidTr="000B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bookmarkStart w:id="0" w:name="_GoBack"/>
            <w:bookmarkEnd w:id="0"/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 رحاب عبدالله محمود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تقييم التولترازوريل كمضاد للكوكسيديا فى دجاج التسمين</w:t>
            </w:r>
          </w:p>
        </w:tc>
      </w:tr>
      <w:tr w:rsidR="000B5C30" w:rsidRPr="000B5C30" w:rsidTr="000B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 هند المحمدى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التأثيرات العلاجية لبعض الأدوية فى التهابات المفاصل المزمنة</w:t>
            </w:r>
          </w:p>
        </w:tc>
      </w:tr>
      <w:tr w:rsidR="000B5C30" w:rsidRPr="000B5C30" w:rsidTr="000B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 ايمان محمد على حسين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تقييم الأنشطة المضادة للأكسدة والواقية للأعضاء التناسلية للأرثروسبيرا بلاتينسيس</w:t>
            </w:r>
          </w:p>
        </w:tc>
      </w:tr>
      <w:tr w:rsidR="000B5C30" w:rsidRPr="000B5C30" w:rsidTr="000B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صيدلانية/ غادة خيرى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الكوارستين كمحور فى الجرذان المتعاملة بأدوية مضادة للسرطان</w:t>
            </w:r>
          </w:p>
        </w:tc>
      </w:tr>
      <w:tr w:rsidR="000B5C30" w:rsidRPr="000B5C30" w:rsidTr="000B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 آلاء محمد السيد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بعض الدراسات الفارماكولوجية للسيفدينير</w:t>
            </w:r>
          </w:p>
        </w:tc>
      </w:tr>
      <w:tr w:rsidR="000B5C30" w:rsidRPr="000B5C30" w:rsidTr="000B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 ايناس اسامة عبدالرحمن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دراسات فارماكولوجية على بعض مضادات الالتهابات</w:t>
            </w:r>
          </w:p>
        </w:tc>
      </w:tr>
      <w:tr w:rsidR="000B5C30" w:rsidRPr="000B5C30" w:rsidTr="000B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ط0ب/فاطمة وائل عبدالسلام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دراسات فارماكولوجية على التيربيوتالين المحفز لمستقبلات بيتا الأدرينالينية كمنشط للنمو</w:t>
            </w:r>
          </w:p>
        </w:tc>
      </w:tr>
      <w:tr w:rsidR="000B5C30" w:rsidRPr="000B5C30" w:rsidTr="000B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 احمد شعبان عبد العزيز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 xml:space="preserve">دراسة على الاثار الجانبية لمضاد السرطان الادرياميسين </w:t>
            </w:r>
          </w:p>
        </w:tc>
      </w:tr>
      <w:tr w:rsidR="000B5C30" w:rsidRPr="000B5C30" w:rsidTr="000B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 ياسمين محمود السعدنى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الاثار الجانبية للبوليدينون انديسلينات على التطور الجنينى اثناء الحمل والمواليد الرضع فى الجرذان</w:t>
            </w:r>
          </w:p>
        </w:tc>
      </w:tr>
      <w:tr w:rsidR="000B5C30" w:rsidRPr="000B5C30" w:rsidTr="000B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 xml:space="preserve">الصيدلانية/ هند ابراهيم  </w:t>
            </w: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lastRenderedPageBreak/>
              <w:t>مصطفى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lastRenderedPageBreak/>
              <w:t xml:space="preserve">تأثيرات الكوتريموكسازول والنيتروفيورانتوين على تطور </w:t>
            </w: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lastRenderedPageBreak/>
              <w:t xml:space="preserve">جنين الفئران والمواليد       </w:t>
            </w:r>
          </w:p>
        </w:tc>
      </w:tr>
      <w:tr w:rsidR="000B5C30" w:rsidRPr="000B5C30" w:rsidTr="000B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lastRenderedPageBreak/>
              <w:t>صيدلى/شريف صبرى عبدالحفيظ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طريقة جديدة لفصل السيفيبيم باستخدام جهاز الفصل الكروماتوجرافى السائل العالى الآداء</w:t>
            </w:r>
          </w:p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  <w:tr w:rsidR="000B5C30" w:rsidRPr="000B5C30" w:rsidTr="000B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 أمنية فتحى سعيد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كفاءة الكيتاساميسين والاموكسيسيلين على الاصابة بالكلوسترديم فى بدارى التسمين</w:t>
            </w:r>
          </w:p>
        </w:tc>
      </w:tr>
      <w:tr w:rsidR="000B5C30" w:rsidRPr="000B5C30" w:rsidTr="000B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 آيه عصام مقلد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كفاءة البروبيوتك والبريبيوتك فى بدارى التسمين</w:t>
            </w:r>
          </w:p>
        </w:tc>
      </w:tr>
      <w:tr w:rsidR="000B5C30" w:rsidRPr="000B5C30" w:rsidTr="000B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 أريج محمود ابراهيم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دراسة مقارنة بين النيزاتيدين والرانيتيدين فى علاج قرحة المعدة فى ذكور الجرذان</w:t>
            </w:r>
          </w:p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</w:tc>
      </w:tr>
      <w:tr w:rsidR="000B5C30" w:rsidRPr="000B5C30" w:rsidTr="000B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 لمياء احمد السماحى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التأثير الواقى لنباتى السعد والبابونج على قرحة المعدة</w:t>
            </w:r>
          </w:p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  <w:tr w:rsidR="000B5C30" w:rsidRPr="000B5C30" w:rsidTr="000B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 إسراء حامد محمد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بعض الدراسات الفارماكولوجية على السيفكينوم</w:t>
            </w:r>
          </w:p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  <w:tr w:rsidR="000B5C30" w:rsidRPr="000B5C30" w:rsidTr="000B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 ايمان أسامة محمد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تأثير الكلوريلا فولجاريس على الخصوبة فى ذكور الجرذان</w:t>
            </w:r>
          </w:p>
        </w:tc>
      </w:tr>
      <w:tr w:rsidR="000B5C30" w:rsidRPr="000B5C30" w:rsidTr="000B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 أحمد عبد الفتاح تهامى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التأثير الواقى لبعض مضادات الأكسدة (فيتامين هــــ ، السلينيوم) على الآثار الجانبية لليفوفلوكساسين</w:t>
            </w:r>
          </w:p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  <w:tr w:rsidR="000B5C30" w:rsidRPr="000B5C30" w:rsidTr="000B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>ط0ب/ مروة غندور محمد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بعض التأثيرات المناعية للرافوكسانيد فى الأرانب</w:t>
            </w:r>
          </w:p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  <w:tr w:rsidR="000B5C30" w:rsidRPr="000B5C30" w:rsidTr="000B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ط0ب/منى حمدى عبد الغنى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بعض التأثيرات المناعية للنورفلوكساسين فى الأرانب</w:t>
            </w:r>
          </w:p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  <w:tr w:rsidR="000B5C30" w:rsidRPr="000B5C30" w:rsidTr="000B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>ط0ب/آيه محمد عبدالرازق طرباى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بعض التأثيرات المناعية للأتورفاستاتين</w:t>
            </w:r>
          </w:p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  <w:tr w:rsidR="000B5C30" w:rsidRPr="000B5C30" w:rsidTr="000B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lastRenderedPageBreak/>
              <w:t>ط0ب/إسراء محمد سليمان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دراسات فارماكولوجية على التمر</w:t>
            </w:r>
          </w:p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  <w:tr w:rsidR="000B5C30" w:rsidRPr="000B5C30" w:rsidTr="000B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صيدلانية/ دينا محمد جلال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بعض الدراسات الفارماكولوجية لالتولاثرومايسين على الالتهابات الرئوية</w:t>
            </w:r>
          </w:p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  <w:tr w:rsidR="000B5C30" w:rsidRPr="000B5C30" w:rsidTr="000B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 رشا فوزى محمد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التأثير المصاد للفطريات لليجونول (زيت القرنفل) على الاصابة بالكانديدا البكانس فى الجرذان</w:t>
            </w:r>
          </w:p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  <w:tr w:rsidR="000B5C30" w:rsidRPr="000B5C30" w:rsidTr="000B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 ايمان محمود ابو حسن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بعض التأثيرات المناعية للفلورفنيكول فى الأرانب</w:t>
            </w:r>
          </w:p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  <w:tr w:rsidR="000B5C30" w:rsidRPr="000B5C30" w:rsidTr="000B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 أمانى على محمد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بعض التأثيرات المناعية للدوكسوروبيسين فى الأرانب</w:t>
            </w:r>
          </w:p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  <w:tr w:rsidR="000B5C30" w:rsidRPr="000B5C30" w:rsidTr="000B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 هند عطا محمود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التأثير المحتمل للسيبرولينا ضد التسمم العصبى المحدث بالرصاص فى الجرذان</w:t>
            </w:r>
          </w:p>
        </w:tc>
      </w:tr>
      <w:tr w:rsidR="000B5C30" w:rsidRPr="000B5C30" w:rsidTr="000B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 آلاء حسين أحمد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التأثير الوقائى المحتمل لنبات الجينسنج والسدر (النبق) ضد التلف الكبدى المحدث برابع كلوريد الكربون</w:t>
            </w:r>
          </w:p>
        </w:tc>
      </w:tr>
      <w:tr w:rsidR="000B5C30" w:rsidRPr="000B5C30" w:rsidTr="000B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 منار محمد رضا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تأثير الاسبيرولينا على التسمم بالرصاص فى الفئران</w:t>
            </w:r>
          </w:p>
        </w:tc>
      </w:tr>
      <w:tr w:rsidR="000B5C30" w:rsidRPr="000B5C30" w:rsidTr="000B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ط0ب/الهام السيد عبدالحميد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 xml:space="preserve">التأثير الوقائى للجينسينج وفيتامين هـــــــــ على الخصوبة فى ذكور الجرذان المعالجة بالسيكلوفوسفاميد </w:t>
            </w:r>
          </w:p>
        </w:tc>
      </w:tr>
      <w:tr w:rsidR="000B5C30" w:rsidRPr="000B5C30" w:rsidTr="000B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صيدلانية/ إسراء عبدالعظيم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بعض الدراسات الفارماكولوجية على اللوسارتان فى الفئران</w:t>
            </w:r>
          </w:p>
        </w:tc>
      </w:tr>
      <w:tr w:rsidR="000B5C30" w:rsidRPr="000B5C30" w:rsidTr="000B5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صيدلانية/ سمر احمد احمد عنتر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الآثار الضارة للميمانتين</w:t>
            </w:r>
          </w:p>
        </w:tc>
      </w:tr>
      <w:tr w:rsidR="000B5C30" w:rsidRPr="000B5C30" w:rsidTr="000B5C3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0B5C30" w:rsidRPr="000B5C30" w:rsidRDefault="000B5C30" w:rsidP="000B5C30">
            <w:pPr>
              <w:bidi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9" w:type="dxa"/>
          </w:tcPr>
          <w:p w:rsidR="000B5C30" w:rsidRPr="000B5C30" w:rsidRDefault="000B5C30" w:rsidP="007748C1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</w:tbl>
    <w:p w:rsidR="000B5C30" w:rsidRDefault="000B5C30" w:rsidP="000B5C30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0B5C30" w:rsidRPr="0076639E" w:rsidRDefault="000B5C30" w:rsidP="000B5C30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76639E" w:rsidRPr="0076639E" w:rsidRDefault="0076639E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76639E" w:rsidSect="00A17D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84" w:rsidRDefault="00D25A84" w:rsidP="0033190D">
      <w:pPr>
        <w:spacing w:after="0" w:line="240" w:lineRule="auto"/>
      </w:pPr>
      <w:r>
        <w:separator/>
      </w:r>
    </w:p>
  </w:endnote>
  <w:endnote w:type="continuationSeparator" w:id="0">
    <w:p w:rsidR="00D25A84" w:rsidRDefault="00D25A84" w:rsidP="0033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3319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3319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3319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84" w:rsidRDefault="00D25A84" w:rsidP="0033190D">
      <w:pPr>
        <w:spacing w:after="0" w:line="240" w:lineRule="auto"/>
      </w:pPr>
      <w:r>
        <w:separator/>
      </w:r>
    </w:p>
  </w:footnote>
  <w:footnote w:type="continuationSeparator" w:id="0">
    <w:p w:rsidR="00D25A84" w:rsidRDefault="00D25A84" w:rsidP="0033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D25A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1439" o:spid="_x0000_s2050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D25A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1440" o:spid="_x0000_s2051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D25A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1438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4D0"/>
    <w:multiLevelType w:val="hybridMultilevel"/>
    <w:tmpl w:val="0C34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11"/>
    <w:rsid w:val="000469B5"/>
    <w:rsid w:val="000B5C30"/>
    <w:rsid w:val="00174EF8"/>
    <w:rsid w:val="00255613"/>
    <w:rsid w:val="002657A3"/>
    <w:rsid w:val="002E5936"/>
    <w:rsid w:val="003050E4"/>
    <w:rsid w:val="0033190D"/>
    <w:rsid w:val="004209AC"/>
    <w:rsid w:val="004C2A85"/>
    <w:rsid w:val="00581520"/>
    <w:rsid w:val="006035B3"/>
    <w:rsid w:val="0076639E"/>
    <w:rsid w:val="007748C1"/>
    <w:rsid w:val="00783CEB"/>
    <w:rsid w:val="007A7277"/>
    <w:rsid w:val="007C7B08"/>
    <w:rsid w:val="007E0A11"/>
    <w:rsid w:val="009272C6"/>
    <w:rsid w:val="009A6F74"/>
    <w:rsid w:val="009D1E93"/>
    <w:rsid w:val="00A17D88"/>
    <w:rsid w:val="00D25A84"/>
    <w:rsid w:val="00DB0BFE"/>
    <w:rsid w:val="00DE60BD"/>
    <w:rsid w:val="00EB2BAD"/>
    <w:rsid w:val="00FB1D56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15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0D"/>
  </w:style>
  <w:style w:type="paragraph" w:styleId="Footer">
    <w:name w:val="footer"/>
    <w:basedOn w:val="Normal"/>
    <w:link w:val="FooterChar"/>
    <w:uiPriority w:val="99"/>
    <w:unhideWhenUsed/>
    <w:rsid w:val="00331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0D"/>
  </w:style>
  <w:style w:type="table" w:styleId="ColorfulList-Accent1">
    <w:name w:val="Colorful List Accent 1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">
    <w:name w:val="Colorful List"/>
    <w:basedOn w:val="TableNormal"/>
    <w:uiPriority w:val="72"/>
    <w:rsid w:val="00FE5A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15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0D"/>
  </w:style>
  <w:style w:type="paragraph" w:styleId="Footer">
    <w:name w:val="footer"/>
    <w:basedOn w:val="Normal"/>
    <w:link w:val="FooterChar"/>
    <w:uiPriority w:val="99"/>
    <w:unhideWhenUsed/>
    <w:rsid w:val="00331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0D"/>
  </w:style>
  <w:style w:type="table" w:styleId="ColorfulList-Accent1">
    <w:name w:val="Colorful List Accent 1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">
    <w:name w:val="Colorful List"/>
    <w:basedOn w:val="TableNormal"/>
    <w:uiPriority w:val="72"/>
    <w:rsid w:val="00FE5A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D729-25C3-4C51-A152-E627FBDB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Dr.Azaa</cp:lastModifiedBy>
  <cp:revision>20</cp:revision>
  <dcterms:created xsi:type="dcterms:W3CDTF">2018-01-30T21:27:00Z</dcterms:created>
  <dcterms:modified xsi:type="dcterms:W3CDTF">2018-02-09T12:56:00Z</dcterms:modified>
</cp:coreProperties>
</file>