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80" w:rsidRPr="00623F80" w:rsidRDefault="00623F80" w:rsidP="00623F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23F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Curriculum Vitae</w:t>
      </w:r>
    </w:p>
    <w:p w:rsidR="00623F80" w:rsidRPr="00623F80" w:rsidRDefault="00623F80" w:rsidP="00623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481" w:type="dxa"/>
        <w:tblInd w:w="-72" w:type="dxa"/>
        <w:tblBorders>
          <w:insideH w:val="single" w:sz="4" w:space="0" w:color="auto"/>
        </w:tblBorders>
        <w:tblLook w:val="01E0"/>
      </w:tblPr>
      <w:tblGrid>
        <w:gridCol w:w="5220"/>
        <w:gridCol w:w="4261"/>
      </w:tblGrid>
      <w:tr w:rsidR="00623F80" w:rsidRPr="00623F80" w:rsidTr="00623F80">
        <w:trPr>
          <w:trHeight w:val="2634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F80" w:rsidRPr="00623F80" w:rsidRDefault="00623F80" w:rsidP="00623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HishamEzzatAbdellatef</w:t>
            </w:r>
            <w:proofErr w:type="spellEnd"/>
          </w:p>
          <w:p w:rsidR="00623F80" w:rsidRDefault="00623F80" w:rsidP="00623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Head of </w:t>
            </w:r>
            <w:r w:rsidRPr="00623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Analytical Chemistry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Department </w:t>
            </w:r>
          </w:p>
          <w:p w:rsidR="007C30E4" w:rsidRPr="00623F80" w:rsidRDefault="007C30E4" w:rsidP="00623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Coordinator of clinical pharmacy program  </w:t>
            </w:r>
          </w:p>
          <w:p w:rsidR="00623F80" w:rsidRPr="00623F80" w:rsidRDefault="00623F80" w:rsidP="00623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Faculty of Pharmacy </w:t>
            </w:r>
          </w:p>
          <w:p w:rsidR="00623F80" w:rsidRPr="00623F80" w:rsidRDefault="00623F80" w:rsidP="00623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Zagazig</w:t>
            </w:r>
            <w:proofErr w:type="spellEnd"/>
            <w:r w:rsidRPr="00623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University </w:t>
            </w:r>
          </w:p>
          <w:p w:rsidR="00623F80" w:rsidRPr="00623F80" w:rsidRDefault="00623F80" w:rsidP="00623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Tel: 02/35875401 (Cairo)</w:t>
            </w:r>
          </w:p>
          <w:p w:rsidR="00623F80" w:rsidRPr="00623F80" w:rsidRDefault="00623F80" w:rsidP="00623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010</w:t>
            </w:r>
            <w:r w:rsidR="007C3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62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1406704</w:t>
            </w:r>
          </w:p>
          <w:p w:rsidR="00623F80" w:rsidRPr="00623F80" w:rsidRDefault="00623F80" w:rsidP="00623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623F80" w:rsidRPr="00623F80" w:rsidRDefault="00623F80" w:rsidP="00623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E-mail </w:t>
            </w:r>
            <w:hyperlink r:id="rId5" w:history="1">
              <w:r w:rsidRPr="00623F8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ezzat_hisham@yahoo.com</w:t>
              </w:r>
            </w:hyperlink>
          </w:p>
          <w:p w:rsidR="00623F80" w:rsidRPr="00623F80" w:rsidRDefault="00761546" w:rsidP="00623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623F80" w:rsidRPr="00D80B29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</w:rPr>
                <w:t>ezzat_hisham@zu.edu.eg</w:t>
              </w:r>
            </w:hyperlink>
          </w:p>
          <w:p w:rsidR="00623F80" w:rsidRPr="00623F80" w:rsidRDefault="00623F80" w:rsidP="00623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F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F80" w:rsidRPr="00623F80" w:rsidRDefault="00623F80" w:rsidP="00623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Date of Birth:</w:t>
      </w: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04/02/1959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Nationality:</w:t>
      </w: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Egyptian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Marital status</w:t>
      </w: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: Married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Religion:</w:t>
      </w: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Muslim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Objective</w:t>
      </w: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Professor of Analytical Chemistry, Department of Analytical Chemistry, Faculty of Pharmacy,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, Egypt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Synopsis:</w:t>
      </w:r>
    </w:p>
    <w:p w:rsidR="00623F80" w:rsidRPr="00623F80" w:rsidRDefault="00623F80" w:rsidP="007C30E4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Research Scientist with Doctor of philosophy Degree (Analytical Chemistry) from the University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Master of pharmaceutical Science (Analytical Chemistry) from the University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and </w:t>
      </w:r>
      <w:r w:rsidR="007C30E4" w:rsidRPr="007C3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thirty </w:t>
      </w:r>
      <w:r w:rsidR="007C30E4">
        <w:rPr>
          <w:rFonts w:ascii="Times New Roman" w:eastAsia="Times New Roman" w:hAnsi="Times New Roman" w:cs="Times New Roman"/>
          <w:color w:val="000000"/>
          <w:sz w:val="28"/>
          <w:szCs w:val="28"/>
        </w:rPr>
        <w:t>years’</w:t>
      </w: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experience in the field of the analysis of pharmaceutical compounds.</w:t>
      </w:r>
      <w:proofErr w:type="gramEnd"/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Educations: 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Ph.D.</w:t>
      </w:r>
      <w:proofErr w:type="gramEnd"/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Doctor of Philosophy (Analytical Chemistry)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Faculty of Pharmacy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University, 1989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Thesis</w:t>
      </w: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"Derivative spectrophotometric determination of some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sulpha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-drugs and antibiotics"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M.Pharm</w:t>
      </w:r>
      <w:proofErr w:type="spellEnd"/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Sc. 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Master of Pharmaceutical Sciences (Analytical Chemistry), 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Faculty of Pharmacy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University, 1986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Thesis</w:t>
      </w: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"New instrumental methods for the determination of some bronchodilator compounds containing phenolic group" 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B.Sc.</w:t>
      </w:r>
      <w:proofErr w:type="gramEnd"/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Bachelor of Pharmaceutical Science, Faculty of Pharmacy,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, Egypt, 1982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Experiences: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</w:t>
      </w: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present</w:t>
      </w:r>
    </w:p>
    <w:p w:rsidR="00623F80" w:rsidRPr="00D127DF" w:rsidRDefault="00623F80" w:rsidP="00D127D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2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Head of Analytical Chemistry, Department of Analytical Chemistry, Faculty of Pharmacy, </w:t>
      </w:r>
      <w:proofErr w:type="spellStart"/>
      <w:r w:rsidRPr="00D127DF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D12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D127DF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D127DF">
        <w:rPr>
          <w:rFonts w:ascii="Times New Roman" w:eastAsia="Times New Roman" w:hAnsi="Times New Roman" w:cs="Times New Roman"/>
          <w:color w:val="000000"/>
          <w:sz w:val="28"/>
          <w:szCs w:val="28"/>
        </w:rPr>
        <w:t>, Egypt</w:t>
      </w:r>
    </w:p>
    <w:p w:rsidR="00623F80" w:rsidRPr="00D127DF" w:rsidRDefault="00D127DF" w:rsidP="00D127DF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>
        <w:rPr>
          <w:rStyle w:val="hps"/>
          <w:rFonts w:asciiTheme="majorBidi" w:hAnsiTheme="majorBidi" w:cstheme="majorBidi"/>
          <w:sz w:val="28"/>
          <w:szCs w:val="28"/>
          <w:lang/>
        </w:rPr>
        <w:t>M</w:t>
      </w:r>
      <w:r w:rsidRPr="00D127DF">
        <w:rPr>
          <w:rStyle w:val="hps"/>
          <w:rFonts w:asciiTheme="majorBidi" w:hAnsiTheme="majorBidi" w:cstheme="majorBidi"/>
          <w:sz w:val="28"/>
          <w:szCs w:val="28"/>
          <w:lang/>
        </w:rPr>
        <w:t>emberof the Scientific Committeeto upgrade thefaculty members</w:t>
      </w:r>
    </w:p>
    <w:p w:rsid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1/2007 – 10/2010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Professor </w:t>
      </w: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of Analytical Chemistry, Department of Analytical Chemistry, Faculty of Pharmacy,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, Egypt</w:t>
      </w:r>
    </w:p>
    <w:p w:rsid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Duties</w:t>
      </w: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: Teaching the following courses</w:t>
      </w:r>
    </w:p>
    <w:p w:rsidR="00623F80" w:rsidRPr="00623F80" w:rsidRDefault="00623F80" w:rsidP="00623F80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Quantitative analytical chemistry</w:t>
      </w:r>
    </w:p>
    <w:p w:rsidR="00623F80" w:rsidRPr="00623F80" w:rsidRDefault="00623F80" w:rsidP="00623F80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Qualitative analytical chemistry</w:t>
      </w:r>
    </w:p>
    <w:p w:rsidR="00623F80" w:rsidRPr="00623F80" w:rsidRDefault="00623F80" w:rsidP="00623F80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Applied analytical chemistry</w:t>
      </w:r>
    </w:p>
    <w:p w:rsidR="00623F80" w:rsidRPr="00623F80" w:rsidRDefault="00623F80" w:rsidP="00623F80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Analytical Quality control </w:t>
      </w:r>
    </w:p>
    <w:p w:rsidR="00623F80" w:rsidRPr="00623F80" w:rsidRDefault="00623F80" w:rsidP="00623F80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Undergraduate instrumental  analysis </w:t>
      </w:r>
    </w:p>
    <w:p w:rsidR="00623F80" w:rsidRPr="00623F80" w:rsidRDefault="00623F80" w:rsidP="00623F80">
      <w:pPr>
        <w:pStyle w:val="ListParagraph"/>
        <w:numPr>
          <w:ilvl w:val="0"/>
          <w:numId w:val="2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Graduate instrumental analysis 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1/2001 – 2007: 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Assistant Professor of Analytical Chemistry, Department of Analytical Chemistry, Faculty of Pharmacy,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, Egypt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1989 – 2001 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Lecturer of analytical chemistry, faculty of pharmacy,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, Egypt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1986 – 1989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Assistance lecturer of analytical chemistry, faculty of pharmacy,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, Egypt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23F80" w:rsidRPr="00623F80" w:rsidRDefault="00623F80" w:rsidP="0062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1982 – 1986 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Demonstrator of analytical chemistry, faculty of pharmacy,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, Egypt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3F80" w:rsidRPr="00623F80" w:rsidRDefault="00623F80" w:rsidP="00623F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b/>
          <w:bCs/>
          <w:color w:val="000000"/>
        </w:rPr>
        <w:t>List of Publication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1. Colorimetric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terbutaline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orciprenaline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via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nitrosation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difference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spectrophotometry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</w:t>
      </w:r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Mohamed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E.El-Sadek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AfafA.AboulKhier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J. ASSOC. OFF. </w:t>
      </w:r>
      <w:proofErr w:type="gram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Anal.</w:t>
      </w:r>
      <w:proofErr w:type="gram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CHEM 70 (3) 1987, 568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2.Colorimetric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terbutaline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orciprenaline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through nitration and subsequent treatment with acetyl acetone in alkaline medium </w:t>
      </w:r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Mohamed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E.El-Sadek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AfafA.AboulKhier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,  Analytical Letters, 22 (11&amp;12), 2511-2519 (1989)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3.Spectrophotometric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terbutaline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orciprenalinesulphate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through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diazo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coupling with o-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nitroaniline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p-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amionbenzoic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acid </w:t>
      </w:r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Mohamed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E.El-Sadek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AfafA.AboulKhier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J. Pharm. Biomed. </w:t>
      </w:r>
      <w:proofErr w:type="gram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Anal.vol. 9 No. 1.pp 83 - 86 (1991).</w:t>
      </w:r>
      <w:proofErr w:type="gramEnd"/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4.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sulphacetamide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sulphadimidine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or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sulphathiourea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in the presence of their degradation products using first derivative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spectrophotometry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, Mohamed N. El-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Bolkiny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AfafAboul-Khier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 J. Pharm. Biomed. </w:t>
      </w:r>
      <w:proofErr w:type="gram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Anal.vol. 7 No. 5.pp 571-576 (1989).</w:t>
      </w:r>
      <w:proofErr w:type="gramEnd"/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5.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chloramphenicol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thiamphenicol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in the presence of their degradation products using first derivative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spectrophotometry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, Mohamed N. El-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Bolkiny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AfafAboul-Khier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,  Egypt .J. Pharm. Sci. Vol. 33 No 5-6, pp 799-804 (1992)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6.pH- Induced difference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spectrophotometric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assay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amoxacillin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in the presence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dicloxacillin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or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flucloxacillin</w:t>
      </w:r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Mohamed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N.El-Bolkiny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AfafAboul-Khier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, Egypt .J. Pharm. Sci. Vol. 33 No 5-6, pp 805- 810 (1992)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7. U.V. derivative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spectrophotometric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phenylepherine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hydrochloride in presence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chlorphneramine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maleate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sulphacetamide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or prednisolone acetate 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Heshamsalem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,  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Mohamed A.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Elsadek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AfafAboul-Kheir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, Spectroscopy Letters 23 (8), 1065 - 1080 (1990).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8. Utility of certain p-acceptors for the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spectrophotometric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determination of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perindopril.</w:t>
        </w:r>
      </w:hyperlink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proofErr w:type="gram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 J</w:t>
      </w:r>
      <w:proofErr w:type="gram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. Pharm. Biomed. </w:t>
      </w:r>
      <w:proofErr w:type="gram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Anal.</w:t>
      </w:r>
      <w:proofErr w:type="gram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vol. 17 (1998) 1267 - 1271.  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9. Spectrophotometric determination of perindopril in the presence of its acid-induced degradation products.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Gamal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 H.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Ragab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ar-SA"/>
        </w:rPr>
        <w:t> </w:t>
      </w:r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and Mohamed M. Baraka,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 J. Pharm. Sci. 7(1) (1998) pp 59 - 65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10. Spectrophotometric and atomic absorption spectrometric determination of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ramipril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and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perindopril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through ternary complex formation with eosin and </w:t>
        </w:r>
        <w:proofErr w:type="gram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Cu(</w:t>
        </w:r>
        <w:proofErr w:type="gramEnd"/>
        <w:r w:rsidR="00623F80" w:rsidRPr="00623F80">
          <w:rPr>
            <w:rFonts w:ascii="Times New Roman" w:eastAsia="Times New Roman" w:hAnsi="Times New Roman" w:cs="Times New Roman"/>
            <w:color w:val="000000"/>
          </w:rPr>
          <w:t>II).</w:t>
        </w:r>
        <w:proofErr w:type="spellStart"/>
      </w:hyperlink>
      <w:proofErr w:type="gram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Magda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Elham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Taha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   J. Pharm. Biomed.Anal.</w:t>
      </w:r>
      <w:proofErr w:type="gram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vol. 18 (1999) 1021 - 1027.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11. Spectrophotometric and atomic absorption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spectrometrin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determination of certain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cephalosporins.</w:t>
        </w:r>
      </w:hyperlink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Magda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Abdalla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Shalaby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Heba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Elsaid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. J. Pharm. Biomed. </w:t>
      </w:r>
      <w:proofErr w:type="gram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Anal.</w:t>
      </w:r>
      <w:proofErr w:type="gram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vol. 18 (1999) 975 - 983.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12. Spectrophotometric determination of certain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cephalosporins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through oxidation with cerium (IV) and 1-chlorobezotriazole.</w:t>
        </w:r>
      </w:hyperlink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Magda M.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Abdalla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Shalaby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 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Heba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Elsaid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J. Pharm. Biomed. </w:t>
      </w:r>
      <w:proofErr w:type="gram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Anal.</w:t>
      </w:r>
      <w:proofErr w:type="gram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vol. 20 (1999) 557 - 564.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13.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Spectrophotometric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spectrofluorimetric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amineptine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nortriptyline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through ternary complex formation with eosin and </w:t>
      </w:r>
      <w:proofErr w:type="gramStart"/>
      <w:r w:rsidRPr="00623F80">
        <w:rPr>
          <w:rFonts w:ascii="Times New Roman" w:eastAsia="Times New Roman" w:hAnsi="Times New Roman" w:cs="Times New Roman"/>
          <w:color w:val="000000"/>
        </w:rPr>
        <w:t>Cu(</w:t>
      </w:r>
      <w:proofErr w:type="gramEnd"/>
      <w:r w:rsidRPr="00623F80">
        <w:rPr>
          <w:rFonts w:ascii="Times New Roman" w:eastAsia="Times New Roman" w:hAnsi="Times New Roman" w:cs="Times New Roman"/>
          <w:color w:val="000000"/>
        </w:rPr>
        <w:t xml:space="preserve">II). </w:t>
      </w:r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Magda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Ayad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 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Elham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 A.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Taha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 and Suzan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Soliman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 J. Pharm. Sci.8(2) (1999) pp 7-12     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14.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Spectrophotometric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spectrofluorimetric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amineptine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nortriptyline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through ternary complex formation with eosin and </w:t>
      </w:r>
      <w:proofErr w:type="gramStart"/>
      <w:r w:rsidRPr="00623F80">
        <w:rPr>
          <w:rFonts w:ascii="Times New Roman" w:eastAsia="Times New Roman" w:hAnsi="Times New Roman" w:cs="Times New Roman"/>
          <w:color w:val="000000"/>
        </w:rPr>
        <w:t>Cu(</w:t>
      </w:r>
      <w:proofErr w:type="gramEnd"/>
      <w:r w:rsidRPr="00623F80">
        <w:rPr>
          <w:rFonts w:ascii="Times New Roman" w:eastAsia="Times New Roman" w:hAnsi="Times New Roman" w:cs="Times New Roman"/>
          <w:color w:val="000000"/>
        </w:rPr>
        <w:t xml:space="preserve">II)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 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Abdalla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Shalaby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Heba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Elsaid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Magda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ScientiaPharmaceutica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68, 263 – 273 (2000)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15.Colorimetric and titrimetric determination of some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cephalosporins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in their pure and dosage forms </w:t>
      </w:r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A.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Shalaby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, M. El-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Maamly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H.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ScientiaPharmaceutica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68, 247 -261 (2000)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16.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Spectrophotometric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spectrofluorimetric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determination of some tricyclic antidepressants using 3-methylbenzothiozolin-2-one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hydrazone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hydrochloride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Elham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Taha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Suzan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Soliman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Magda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J. Drug Res. Egypt,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vol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23, 111-118 (2000)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17. Kinetic spectrophotometric methods for the determination of tramadol hydrochloride in bulk and in drug formulation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proofErr w:type="gram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 J</w:t>
      </w:r>
      <w:proofErr w:type="gram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. Pharm. Biomed. </w:t>
      </w:r>
      <w:proofErr w:type="gram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Anal.</w:t>
      </w:r>
      <w:proofErr w:type="gram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vol. 29 (2002) 851- 858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18. Spectrophotometric and atomic absorption spectrometric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ramipril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enalapril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through ternary complex formation </w:t>
      </w:r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Magda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Abdalla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Shalaby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HishamE.Abdellatef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Mervat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Hosny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  J. Pharm. Biomed. </w:t>
      </w:r>
      <w:proofErr w:type="gram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Anal.</w:t>
      </w:r>
      <w:proofErr w:type="gram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vol. 28(2002) 311 – 321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>19. Potentiometric determination of famotidine</w:t>
        </w:r>
      </w:hyperlink>
      <w:r w:rsidR="00623F80" w:rsidRPr="00623F80">
        <w:rPr>
          <w:rFonts w:ascii="Times New Roman" w:eastAsia="Times New Roman" w:hAnsi="Times New Roman" w:cs="Times New Roman"/>
          <w:color w:val="000000"/>
        </w:rPr>
        <w:t xml:space="preserve"> in pharmaceutical formulations </w:t>
      </w:r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Magda M.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Abdalla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Shalaby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Heba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Elsaid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J. Pharm. Biomed. </w:t>
      </w:r>
      <w:proofErr w:type="gram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Anal.</w:t>
      </w:r>
      <w:proofErr w:type="gram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vol. 29</w:t>
      </w:r>
      <w:proofErr w:type="gram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  (</w:t>
      </w:r>
      <w:proofErr w:type="gram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2002) 247 – 254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20. Colorimetric methods for the determination of some tricyclic antidepressant drugs in their pure and dosage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forms</w:t>
        </w:r>
      </w:hyperlink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Elham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Taha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Suzan M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Soliman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Magda M.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 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MiKrochimActa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140 (2002) (3-4) 175 -182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21. Construction and evaluation of a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promaziniumcation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-selective electrode</w:t>
        </w:r>
      </w:hyperlink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Magda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Abdalla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Shalaby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HishamE.Abdellatef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Heba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Elsaid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MiKrochimActa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140 (2002) (1 – 2) 93-96 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22. Colorimetric determination of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gabapentin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in pharmaceutical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formulation</w:t>
        </w:r>
      </w:hyperlink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  and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Hawa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Khalil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J. Pharm. Biomed. </w:t>
      </w:r>
      <w:proofErr w:type="gram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Anal.31(</w:t>
      </w:r>
      <w:proofErr w:type="gram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1) (2003) 209 – 214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23.. Spectrophotometric methods for determination of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enalapril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and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timolol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in bulk and in drug formulations</w:t>
        </w:r>
      </w:hyperlink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Magda M.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Abdalla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Shalaby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HishamE.Abdellatef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Mervat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Hosny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J. Analytical and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Bioanalytical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Chemistry 375,4, (2003) 556-560 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24. New colorimetric methods for the determination of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TrazodoneHCl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,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famotidine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and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diltiazemHCl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in their pharmaceutical dosage forms. </w:t>
        </w:r>
      </w:hyperlink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Magda M.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Abdalla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Shalaby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HishamE.Abdellatef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Mervat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Hosny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, J. Analytical and Bio-analytical Chemistry 376, 5, 710 -714 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25. Spectrophotometric methods for the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lisinopril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in pharmaceutical formulation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Magda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M.El-Henawee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Heba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El-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Sayed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Magda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Zagazig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J. Pharm. Sci.12 (2) (2003) pp 6 -10 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26.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Spectrophotometric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Spectrofluorimetric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gabapentin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cefprozil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using acetyl acetone and formaldehyde 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Magda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Magda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El-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Henawee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Heba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El-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Sayed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ALEXANDRIA JOURNAL OF PHARMACEUTICAL SCIENCES, 2005, VOL 19; PART 2, 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i/>
          <w:iCs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27.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Spectrophotometric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Levonorgestrel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Norethisterone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Acetate,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MometasoneFuroate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Fluticasone Propionate Using 4-Amino-antipyrine 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Magda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Magda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EL-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Henawee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  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Heba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 EL-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Sayed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Cairo Bull. 43 (3) 2005 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28.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Spectrophotometric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and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spectrofluorimetric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methods for the determination of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ramipril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in its pure and dosage form. </w:t>
        </w:r>
      </w:hyperlink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AbdellatefSpectrochimicaActa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Part </w:t>
      </w:r>
      <w:proofErr w:type="gram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A </w:t>
      </w:r>
      <w:r w:rsidR="00623F80" w:rsidRPr="00623F80">
        <w:rPr>
          <w:rFonts w:ascii="Times New Roman" w:eastAsia="Times New Roman" w:hAnsi="Times New Roman" w:cs="Times New Roman"/>
          <w:color w:val="000000"/>
        </w:rPr>
        <w:t xml:space="preserve"> 66</w:t>
      </w:r>
      <w:proofErr w:type="gramEnd"/>
      <w:r w:rsidR="00623F80" w:rsidRPr="00623F80">
        <w:rPr>
          <w:rFonts w:ascii="Times New Roman" w:eastAsia="Times New Roman" w:hAnsi="Times New Roman" w:cs="Times New Roman"/>
          <w:color w:val="000000"/>
        </w:rPr>
        <w:t xml:space="preserve">(2007)701 – 706 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29.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Spectrophotometric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and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Spectrofluorimetric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Methods for Analysis of </w:t>
        </w:r>
        <w:proofErr w:type="spellStart"/>
        <w:proofErr w:type="gram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AcebutololHydrochloride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.</w:t>
        </w:r>
        <w:proofErr w:type="spellStart"/>
        <w:proofErr w:type="gramEnd"/>
      </w:hyperlink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Magda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Magda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El-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Henawee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Heba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El-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SayedSpectrochimicaActa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Part 65 (2006) 997 - 999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30.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Spectrophotometric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spectrofluorimetric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methods for analysis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tramadol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acebutolol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dothiepin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in pharmaceutical preparations.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Magda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El-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Henawee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Heba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El-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Sayed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Magda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M.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SpectrochimicaActa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Part A 65 ( 2006) 1087 – 1092. </w:t>
      </w:r>
    </w:p>
    <w:p w:rsidR="00623F80" w:rsidRPr="00623F80" w:rsidRDefault="00623F80" w:rsidP="00623F80">
      <w:pPr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31. Simultaneous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paracetamol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drotaverineHCl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in pharmaceutical formulation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HE, MM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Youssef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NF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Soliman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SM ,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SpectrochimicaActa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Part A </w:t>
      </w:r>
      <w:r w:rsidRPr="00623F80">
        <w:rPr>
          <w:rFonts w:ascii="Times New Roman" w:eastAsia="Times New Roman" w:hAnsi="Times New Roman" w:cs="Times New Roman"/>
        </w:rPr>
        <w:t>66 (2007) 1147–1151</w:t>
      </w:r>
    </w:p>
    <w:p w:rsidR="00623F80" w:rsidRPr="00623F80" w:rsidRDefault="00761546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32. A Comparative Study on Various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Spectrometries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with Thin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LayerChromatography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for Simultaneous Analysis of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DrotaverineandNifuroxazide</w:t>
        </w:r>
        <w:proofErr w:type="spellEnd"/>
        <w:r w:rsidR="00623F80" w:rsidRPr="00623F80">
          <w:rPr>
            <w:rFonts w:ascii="Times New Roman" w:eastAsia="Times New Roman" w:hAnsi="Times New Roman" w:cs="Times New Roman"/>
            <w:color w:val="000000"/>
          </w:rPr>
          <w:t xml:space="preserve"> in </w:t>
        </w:r>
        <w:proofErr w:type="spellStart"/>
        <w:r w:rsidR="00623F80" w:rsidRPr="00623F80">
          <w:rPr>
            <w:rFonts w:ascii="Times New Roman" w:eastAsia="Times New Roman" w:hAnsi="Times New Roman" w:cs="Times New Roman"/>
            <w:color w:val="000000"/>
          </w:rPr>
          <w:t>Capsules</w:t>
        </w:r>
      </w:hyperlink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MM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Ayad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Youssef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NF,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Abellatif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HE and </w:t>
      </w:r>
      <w:proofErr w:type="spellStart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>Soliman</w:t>
      </w:r>
      <w:proofErr w:type="spellEnd"/>
      <w:r w:rsidR="00623F80"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SM Chem. Pharm. Bull. 54(6) 807—813 (2006) 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> </w:t>
      </w:r>
    </w:p>
    <w:p w:rsidR="00623F80" w:rsidRPr="00623F80" w:rsidRDefault="00623F80" w:rsidP="00623F80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  <w:color w:val="000000"/>
        </w:rPr>
        <w:t xml:space="preserve">33. Extractive –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Spectrophotometric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determination of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disopyramide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  <w:color w:val="000000"/>
        </w:rPr>
        <w:t>irbesartan</w:t>
      </w:r>
      <w:proofErr w:type="spellEnd"/>
      <w:r w:rsidRPr="00623F80">
        <w:rPr>
          <w:rFonts w:ascii="Times New Roman" w:eastAsia="Times New Roman" w:hAnsi="Times New Roman" w:cs="Times New Roman"/>
          <w:color w:val="000000"/>
        </w:rPr>
        <w:t xml:space="preserve"> in their pharmaceutical formulation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E.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>AbdellatefSpectrochimicaActa</w:t>
      </w:r>
      <w:proofErr w:type="spellEnd"/>
      <w:r w:rsidRPr="00623F80">
        <w:rPr>
          <w:rFonts w:ascii="Times New Roman" w:eastAsia="Times New Roman" w:hAnsi="Times New Roman" w:cs="Times New Roman"/>
          <w:i/>
          <w:iCs/>
          <w:color w:val="000000"/>
        </w:rPr>
        <w:t xml:space="preserve"> Part A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</w:rPr>
        <w:t>A</w:t>
      </w:r>
      <w:proofErr w:type="spellEnd"/>
      <w:r w:rsidRPr="00623F80">
        <w:rPr>
          <w:rFonts w:ascii="Times New Roman" w:eastAsia="Times New Roman" w:hAnsi="Times New Roman" w:cs="Times New Roman"/>
          <w:i/>
          <w:iCs/>
        </w:rPr>
        <w:t xml:space="preserve"> 66 (2007) 1248</w:t>
      </w:r>
      <w:r w:rsidRPr="00623F80">
        <w:rPr>
          <w:rFonts w:ascii="Italic" w:eastAsia="Times New Roman" w:hAnsi="Italic" w:cs="TimesNewRoman,Italic"/>
          <w:i/>
          <w:iCs/>
        </w:rPr>
        <w:t>-</w:t>
      </w:r>
      <w:r w:rsidRPr="00623F80">
        <w:rPr>
          <w:rFonts w:ascii="Times New Roman" w:eastAsia="Times New Roman" w:hAnsi="Times New Roman" w:cs="Times New Roman"/>
          <w:i/>
          <w:iCs/>
        </w:rPr>
        <w:t>1254</w:t>
      </w:r>
    </w:p>
    <w:p w:rsidR="00623F80" w:rsidRPr="00623F80" w:rsidRDefault="00623F80" w:rsidP="00623F80">
      <w:pPr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  <w:r w:rsidRPr="00623F80">
        <w:rPr>
          <w:rFonts w:ascii="Times New Roman" w:eastAsia="Times New Roman" w:hAnsi="Times New Roman" w:cs="Times New Roman"/>
        </w:rPr>
        <w:t> </w:t>
      </w:r>
    </w:p>
    <w:p w:rsidR="00623F80" w:rsidRDefault="00623F80" w:rsidP="00623F80">
      <w:pPr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i/>
          <w:iCs/>
        </w:rPr>
      </w:pPr>
      <w:r w:rsidRPr="00623F80">
        <w:rPr>
          <w:rFonts w:ascii="Times New Roman" w:eastAsia="Times New Roman" w:hAnsi="Times New Roman" w:cs="Times New Roman"/>
        </w:rPr>
        <w:t xml:space="preserve">34. </w:t>
      </w:r>
      <w:proofErr w:type="spellStart"/>
      <w:r w:rsidRPr="00623F80">
        <w:rPr>
          <w:rFonts w:ascii="Times New Roman" w:eastAsia="Times New Roman" w:hAnsi="Times New Roman" w:cs="Times New Roman"/>
        </w:rPr>
        <w:t>Spectrophotometric</w:t>
      </w:r>
      <w:proofErr w:type="spellEnd"/>
      <w:r w:rsidRPr="00623F80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623F80">
        <w:rPr>
          <w:rFonts w:ascii="Times New Roman" w:eastAsia="Times New Roman" w:hAnsi="Times New Roman" w:cs="Times New Roman"/>
        </w:rPr>
        <w:t>Spectrofluorimetric</w:t>
      </w:r>
      <w:proofErr w:type="spellEnd"/>
      <w:r w:rsidRPr="00623F80">
        <w:rPr>
          <w:rFonts w:ascii="Times New Roman" w:eastAsia="Times New Roman" w:hAnsi="Times New Roman" w:cs="Times New Roman"/>
        </w:rPr>
        <w:t xml:space="preserve"> Methods for the Determination of </w:t>
      </w:r>
      <w:proofErr w:type="spellStart"/>
      <w:r w:rsidRPr="00623F80">
        <w:rPr>
          <w:rFonts w:ascii="Times New Roman" w:eastAsia="Times New Roman" w:hAnsi="Times New Roman" w:cs="Times New Roman"/>
        </w:rPr>
        <w:t>Tranexamic</w:t>
      </w:r>
      <w:proofErr w:type="spellEnd"/>
      <w:r w:rsidRPr="00623F80">
        <w:rPr>
          <w:rFonts w:ascii="Times New Roman" w:eastAsia="Times New Roman" w:hAnsi="Times New Roman" w:cs="Times New Roman"/>
        </w:rPr>
        <w:t xml:space="preserve"> Acid in Pharmaceutical Formulation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</w:rPr>
        <w:t>Khalifa</w:t>
      </w:r>
      <w:proofErr w:type="spellEnd"/>
      <w:r w:rsidRPr="00623F80">
        <w:rPr>
          <w:rFonts w:ascii="Times New Roman" w:eastAsia="Times New Roman" w:hAnsi="Times New Roman" w:cs="Times New Roman"/>
          <w:i/>
          <w:iCs/>
        </w:rPr>
        <w:t xml:space="preserve"> A EL-</w:t>
      </w:r>
      <w:proofErr w:type="spellStart"/>
      <w:r w:rsidRPr="00623F80">
        <w:rPr>
          <w:rFonts w:ascii="Times New Roman" w:eastAsia="Times New Roman" w:hAnsi="Times New Roman" w:cs="Times New Roman"/>
          <w:i/>
          <w:iCs/>
        </w:rPr>
        <w:t>Aroud</w:t>
      </w:r>
      <w:proofErr w:type="spellEnd"/>
      <w:r w:rsidRPr="00623F80">
        <w:rPr>
          <w:rFonts w:ascii="Times New Roman" w:eastAsia="Times New Roman" w:hAnsi="Times New Roman" w:cs="Times New Roman"/>
          <w:i/>
          <w:iCs/>
        </w:rPr>
        <w:t xml:space="preserve">, Adel M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</w:rPr>
        <w:t>Abushoffa</w:t>
      </w:r>
      <w:proofErr w:type="spellEnd"/>
      <w:r w:rsidRPr="00623F80">
        <w:rPr>
          <w:rFonts w:ascii="Times New Roman" w:eastAsia="Times New Roman" w:hAnsi="Times New Roman" w:cs="Times New Roman"/>
          <w:i/>
          <w:iCs/>
        </w:rPr>
        <w:t xml:space="preserve">, and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</w:rPr>
        <w:t>Hisham</w:t>
      </w:r>
      <w:proofErr w:type="spellEnd"/>
      <w:r w:rsidRPr="00623F80">
        <w:rPr>
          <w:rFonts w:ascii="Times New Roman" w:eastAsia="Times New Roman" w:hAnsi="Times New Roman" w:cs="Times New Roman"/>
          <w:i/>
          <w:iCs/>
        </w:rPr>
        <w:t xml:space="preserve"> E </w:t>
      </w:r>
      <w:proofErr w:type="spellStart"/>
      <w:r w:rsidRPr="00623F80">
        <w:rPr>
          <w:rFonts w:ascii="Times New Roman" w:eastAsia="Times New Roman" w:hAnsi="Times New Roman" w:cs="Times New Roman"/>
          <w:i/>
          <w:iCs/>
        </w:rPr>
        <w:t>Abdellatef</w:t>
      </w:r>
      <w:proofErr w:type="spellEnd"/>
      <w:r w:rsidRPr="00623F80">
        <w:rPr>
          <w:rFonts w:ascii="Times New Roman" w:eastAsia="Times New Roman" w:hAnsi="Times New Roman" w:cs="Times New Roman"/>
          <w:i/>
          <w:iCs/>
        </w:rPr>
        <w:t>, Chem. Pharm. Bull. 55(3) 364—367 (2007)</w:t>
      </w:r>
    </w:p>
    <w:p w:rsidR="00BD1C79" w:rsidRDefault="00BD1C79" w:rsidP="00623F80">
      <w:pPr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i/>
          <w:iCs/>
        </w:rPr>
      </w:pPr>
    </w:p>
    <w:p w:rsidR="00BD1C79" w:rsidRPr="00BD1C79" w:rsidRDefault="00BD1C79" w:rsidP="00623F80">
      <w:pPr>
        <w:adjustRightInd w:val="0"/>
        <w:spacing w:after="0" w:line="240" w:lineRule="auto"/>
        <w:jc w:val="lowKashida"/>
        <w:rPr>
          <w:rStyle w:val="apple-style-span"/>
          <w:rFonts w:ascii="Arial" w:hAnsi="Arial" w:cs="Arial"/>
          <w:i/>
          <w:iCs/>
          <w:color w:val="000000"/>
        </w:rPr>
      </w:pPr>
      <w:r w:rsidRPr="00BD1C79">
        <w:rPr>
          <w:rFonts w:ascii="Times New Roman" w:eastAsia="Times New Roman" w:hAnsi="Times New Roman" w:cs="Times New Roman"/>
        </w:rPr>
        <w:t>35.</w:t>
      </w:r>
      <w:r>
        <w:rPr>
          <w:rStyle w:val="apple-style-span"/>
          <w:rFonts w:ascii="Arial" w:hAnsi="Arial" w:cs="Arial"/>
          <w:color w:val="000000"/>
        </w:rPr>
        <w:t xml:space="preserve">Spectrophotometric determination of </w:t>
      </w:r>
      <w:proofErr w:type="spellStart"/>
      <w:r>
        <w:rPr>
          <w:rStyle w:val="apple-style-span"/>
          <w:rFonts w:ascii="Arial" w:hAnsi="Arial" w:cs="Arial"/>
          <w:color w:val="000000"/>
        </w:rPr>
        <w:t>carbocisteine</w:t>
      </w:r>
      <w:proofErr w:type="spellEnd"/>
      <w:r>
        <w:rPr>
          <w:rStyle w:val="apple-style-span"/>
          <w:rFonts w:ascii="Arial" w:hAnsi="Arial" w:cs="Arial"/>
          <w:color w:val="000000"/>
        </w:rPr>
        <w:t xml:space="preserve">, </w:t>
      </w:r>
      <w:proofErr w:type="spellStart"/>
      <w:r>
        <w:rPr>
          <w:rStyle w:val="apple-style-span"/>
          <w:rFonts w:ascii="Arial" w:hAnsi="Arial" w:cs="Arial"/>
          <w:color w:val="000000"/>
        </w:rPr>
        <w:t>cefuroxime</w:t>
      </w:r>
      <w:proofErr w:type="spellEnd"/>
      <w:r>
        <w:rPr>
          <w:rStyle w:val="apple-style-span"/>
          <w:rFonts w:ascii="Arial" w:hAnsi="Arial" w:cs="Arial"/>
          <w:color w:val="000000"/>
        </w:rPr>
        <w:t xml:space="preserve"> sodium and ceftriaxone sodium in pure form and in pharmaceutical formulations using </w:t>
      </w:r>
      <w:proofErr w:type="spellStart"/>
      <w:r>
        <w:rPr>
          <w:rStyle w:val="apple-style-span"/>
          <w:rFonts w:ascii="Arial" w:hAnsi="Arial" w:cs="Arial"/>
          <w:color w:val="000000"/>
        </w:rPr>
        <w:t>ninhydrin</w:t>
      </w:r>
      <w:r w:rsidRPr="00BD1C79">
        <w:rPr>
          <w:rStyle w:val="apple-style-span"/>
          <w:rFonts w:ascii="Arial" w:hAnsi="Arial" w:cs="Arial"/>
          <w:i/>
          <w:iCs/>
          <w:color w:val="000000"/>
        </w:rPr>
        <w:t>Sara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M. Anis,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Mervat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M.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Hosny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,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Hisham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E.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Abdellatef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>, Mohamed N. El-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balkiny,Bulletin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of</w:t>
      </w:r>
      <w:r w:rsidRPr="00BD1C79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BD1C79">
        <w:rPr>
          <w:rStyle w:val="yshortcuts"/>
          <w:rFonts w:ascii="Arial" w:hAnsi="Arial" w:cs="Arial"/>
          <w:i/>
          <w:iCs/>
          <w:color w:val="000000"/>
        </w:rPr>
        <w:t>Faculty of Pharmacy Cairo University</w:t>
      </w:r>
      <w:r w:rsidRPr="00BD1C79">
        <w:rPr>
          <w:rStyle w:val="apple-style-span"/>
          <w:rFonts w:ascii="Arial" w:hAnsi="Arial" w:cs="Arial"/>
          <w:i/>
          <w:iCs/>
          <w:color w:val="000000"/>
        </w:rPr>
        <w:t>, 46 (2), 245-251, (2008).</w:t>
      </w:r>
    </w:p>
    <w:p w:rsidR="00BD1C79" w:rsidRDefault="00BD1C79" w:rsidP="00623F80">
      <w:pPr>
        <w:adjustRightInd w:val="0"/>
        <w:spacing w:after="0" w:line="240" w:lineRule="auto"/>
        <w:jc w:val="lowKashida"/>
        <w:rPr>
          <w:rStyle w:val="apple-style-span"/>
          <w:rFonts w:ascii="Arial" w:hAnsi="Arial" w:cs="Arial"/>
          <w:color w:val="000000"/>
        </w:rPr>
      </w:pPr>
    </w:p>
    <w:p w:rsidR="00BD1C79" w:rsidRPr="00BD1C79" w:rsidRDefault="00BD1C79" w:rsidP="00623F80">
      <w:pPr>
        <w:adjustRightInd w:val="0"/>
        <w:spacing w:after="0" w:line="240" w:lineRule="auto"/>
        <w:jc w:val="lowKashida"/>
        <w:rPr>
          <w:rStyle w:val="apple-style-span"/>
          <w:rFonts w:ascii="Arial" w:hAnsi="Arial" w:cs="Arial"/>
          <w:i/>
          <w:iCs/>
          <w:color w:val="000000"/>
        </w:rPr>
      </w:pPr>
      <w:r>
        <w:rPr>
          <w:rStyle w:val="apple-style-span"/>
          <w:rFonts w:ascii="Arial" w:hAnsi="Arial" w:cs="Arial"/>
          <w:color w:val="000000"/>
        </w:rPr>
        <w:lastRenderedPageBreak/>
        <w:t>36.Spectrophotometric determination of some drugs used for respiratory disorders,</w:t>
      </w:r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Sara M. Anis,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Mervat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M.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Hosny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,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Hisham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E.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Abdellatef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>, Mohamed N. El-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balkiny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>,</w:t>
      </w:r>
      <w:r w:rsidRPr="00BD1C79">
        <w:rPr>
          <w:rStyle w:val="apple-converted-space"/>
          <w:rFonts w:ascii="Arial" w:hAnsi="Arial" w:cs="Arial"/>
          <w:i/>
          <w:iCs/>
          <w:color w:val="000000"/>
        </w:rPr>
        <w:t>  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Mansoura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Journal of</w:t>
      </w:r>
      <w:r w:rsidRPr="00BD1C79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BD1C79">
        <w:rPr>
          <w:rStyle w:val="yshortcuts"/>
          <w:rFonts w:ascii="Arial" w:hAnsi="Arial" w:cs="Arial"/>
          <w:i/>
          <w:iCs/>
          <w:color w:val="000000"/>
        </w:rPr>
        <w:t>Pharmaceutical Sciences</w:t>
      </w:r>
      <w:r w:rsidRPr="00BD1C79">
        <w:rPr>
          <w:rStyle w:val="apple-style-span"/>
          <w:rFonts w:ascii="Arial" w:hAnsi="Arial" w:cs="Arial"/>
          <w:i/>
          <w:iCs/>
          <w:color w:val="000000"/>
        </w:rPr>
        <w:t>, 24 (2), 213-222, (2008).</w:t>
      </w:r>
    </w:p>
    <w:p w:rsidR="00BD1C79" w:rsidRDefault="00BD1C79" w:rsidP="00623F80">
      <w:pPr>
        <w:adjustRightInd w:val="0"/>
        <w:spacing w:after="0" w:line="240" w:lineRule="auto"/>
        <w:jc w:val="lowKashida"/>
        <w:rPr>
          <w:rStyle w:val="apple-style-span"/>
          <w:rFonts w:ascii="Arial" w:hAnsi="Arial" w:cs="Arial"/>
          <w:color w:val="000000"/>
        </w:rPr>
      </w:pPr>
    </w:p>
    <w:p w:rsidR="00BD1C79" w:rsidRDefault="00BD1C79" w:rsidP="00623F80">
      <w:pPr>
        <w:adjustRightInd w:val="0"/>
        <w:spacing w:after="0" w:line="240" w:lineRule="auto"/>
        <w:jc w:val="lowKashida"/>
        <w:rPr>
          <w:rStyle w:val="apple-style-span"/>
          <w:rFonts w:ascii="Arial" w:hAnsi="Arial" w:cs="Arial"/>
          <w:i/>
          <w:iCs/>
          <w:color w:val="000000"/>
        </w:rPr>
      </w:pPr>
      <w:r>
        <w:rPr>
          <w:rStyle w:val="apple-style-span"/>
          <w:rFonts w:ascii="Arial" w:hAnsi="Arial" w:cs="Arial"/>
          <w:color w:val="000000"/>
        </w:rPr>
        <w:t xml:space="preserve">37.Kinetic determination of </w:t>
      </w:r>
      <w:proofErr w:type="spellStart"/>
      <w:r>
        <w:rPr>
          <w:rStyle w:val="apple-style-span"/>
          <w:rFonts w:ascii="Arial" w:hAnsi="Arial" w:cs="Arial"/>
          <w:color w:val="000000"/>
        </w:rPr>
        <w:t>betahistinedihydrochloride</w:t>
      </w:r>
      <w:proofErr w:type="spellEnd"/>
      <w:r>
        <w:rPr>
          <w:rStyle w:val="apple-style-span"/>
          <w:rFonts w:ascii="Arial" w:hAnsi="Arial" w:cs="Arial"/>
          <w:color w:val="000000"/>
        </w:rPr>
        <w:t xml:space="preserve"> and </w:t>
      </w:r>
      <w:proofErr w:type="spellStart"/>
      <w:r>
        <w:rPr>
          <w:rStyle w:val="apple-style-span"/>
          <w:rFonts w:ascii="Arial" w:hAnsi="Arial" w:cs="Arial"/>
          <w:color w:val="000000"/>
        </w:rPr>
        <w:t>etilefrine</w:t>
      </w:r>
      <w:proofErr w:type="spellEnd"/>
      <w:r>
        <w:rPr>
          <w:rStyle w:val="apple-style-span"/>
          <w:rFonts w:ascii="Arial" w:hAnsi="Arial" w:cs="Arial"/>
          <w:color w:val="000000"/>
        </w:rPr>
        <w:t xml:space="preserve"> hydrochloride, </w:t>
      </w:r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Sara M. Anis,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Mervat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M.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Hosny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,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Hisham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E.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Abdellatef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>, Mohamed N. El-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balkiny,PharmaceuticaAnalyticaActa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>, 2:116, [2011].</w:t>
      </w:r>
    </w:p>
    <w:p w:rsidR="00BD1C79" w:rsidRDefault="00BD1C79" w:rsidP="00623F80">
      <w:pPr>
        <w:adjustRightInd w:val="0"/>
        <w:spacing w:after="0" w:line="240" w:lineRule="auto"/>
        <w:jc w:val="lowKashida"/>
        <w:rPr>
          <w:rStyle w:val="apple-style-span"/>
          <w:rFonts w:ascii="Arial" w:hAnsi="Arial" w:cs="Arial"/>
          <w:i/>
          <w:iCs/>
          <w:color w:val="000000"/>
        </w:rPr>
      </w:pPr>
    </w:p>
    <w:p w:rsidR="00BD1C79" w:rsidRPr="00BD1C79" w:rsidRDefault="00BD1C79" w:rsidP="00623F80">
      <w:pPr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i/>
          <w:iCs/>
        </w:rPr>
      </w:pPr>
      <w:r w:rsidRPr="00BD1C79">
        <w:rPr>
          <w:rStyle w:val="apple-style-span"/>
          <w:rFonts w:ascii="Arial" w:hAnsi="Arial" w:cs="Arial"/>
          <w:color w:val="000000"/>
        </w:rPr>
        <w:t>38.</w:t>
      </w:r>
      <w:r>
        <w:rPr>
          <w:rStyle w:val="apple-style-span"/>
          <w:rFonts w:ascii="Arial" w:hAnsi="Arial" w:cs="Arial"/>
          <w:color w:val="000000"/>
        </w:rPr>
        <w:t xml:space="preserve">Spectrophotometric, atomic absorption and </w:t>
      </w:r>
      <w:proofErr w:type="spellStart"/>
      <w:r>
        <w:rPr>
          <w:rStyle w:val="apple-style-span"/>
          <w:rFonts w:ascii="Arial" w:hAnsi="Arial" w:cs="Arial"/>
          <w:color w:val="000000"/>
        </w:rPr>
        <w:t>conductometric</w:t>
      </w:r>
      <w:proofErr w:type="spellEnd"/>
      <w:r>
        <w:rPr>
          <w:rStyle w:val="apple-style-span"/>
          <w:rFonts w:ascii="Arial" w:hAnsi="Arial" w:cs="Arial"/>
          <w:color w:val="000000"/>
        </w:rPr>
        <w:t xml:space="preserve"> analysis of </w:t>
      </w:r>
      <w:proofErr w:type="spellStart"/>
      <w:r>
        <w:rPr>
          <w:rStyle w:val="apple-style-span"/>
          <w:rFonts w:ascii="Arial" w:hAnsi="Arial" w:cs="Arial"/>
          <w:color w:val="000000"/>
        </w:rPr>
        <w:t>tramadol</w:t>
      </w:r>
      <w:proofErr w:type="spellEnd"/>
      <w:r>
        <w:rPr>
          <w:rStyle w:val="apple-style-span"/>
          <w:rFonts w:ascii="Arial" w:hAnsi="Arial" w:cs="Arial"/>
          <w:color w:val="000000"/>
        </w:rPr>
        <w:t xml:space="preserve"> hydrochloride</w:t>
      </w:r>
      <w:r>
        <w:rPr>
          <w:rStyle w:val="apple-converted-space"/>
          <w:rFonts w:ascii="Arial" w:hAnsi="Arial" w:cs="Arial"/>
          <w:color w:val="000000"/>
        </w:rPr>
        <w:t> </w:t>
      </w:r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Sara M. Anis,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Mervat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M.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Hosny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,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Hisham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E.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Abdellatef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>, Mohamed N. El-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balkiny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>,[Accepted for publication in Chemical Industry and</w:t>
      </w:r>
      <w:r w:rsidRPr="00BD1C79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BD1C79">
        <w:rPr>
          <w:rStyle w:val="yshortcuts"/>
          <w:rFonts w:ascii="Arial" w:hAnsi="Arial" w:cs="Arial"/>
          <w:i/>
          <w:iCs/>
          <w:color w:val="000000"/>
        </w:rPr>
        <w:t>Chemical Engineering</w:t>
      </w:r>
      <w:r w:rsidRPr="00BD1C79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BD1C79">
        <w:rPr>
          <w:rStyle w:val="apple-style-span"/>
          <w:rFonts w:ascii="Arial" w:hAnsi="Arial" w:cs="Arial"/>
          <w:i/>
          <w:iCs/>
          <w:color w:val="000000"/>
        </w:rPr>
        <w:t>Quarterly – 2011].</w:t>
      </w:r>
    </w:p>
    <w:p w:rsidR="00BD1C79" w:rsidRDefault="00BD1C79" w:rsidP="00623F80">
      <w:pPr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i/>
          <w:iCs/>
        </w:rPr>
      </w:pPr>
    </w:p>
    <w:p w:rsidR="00BD1C79" w:rsidRDefault="00BD1C79" w:rsidP="00623F80">
      <w:pPr>
        <w:adjustRightInd w:val="0"/>
        <w:spacing w:after="0" w:line="240" w:lineRule="auto"/>
        <w:jc w:val="lowKashida"/>
        <w:rPr>
          <w:rStyle w:val="apple-style-span"/>
          <w:rFonts w:ascii="Arial" w:hAnsi="Arial" w:cs="Arial"/>
          <w:color w:val="000000"/>
        </w:rPr>
      </w:pPr>
      <w:r w:rsidRPr="00BD1C79">
        <w:rPr>
          <w:rFonts w:ascii="Times New Roman" w:eastAsia="Times New Roman" w:hAnsi="Times New Roman" w:cs="Times New Roman"/>
        </w:rPr>
        <w:t>39</w:t>
      </w:r>
      <w:r>
        <w:rPr>
          <w:rFonts w:ascii="Times New Roman" w:eastAsia="Times New Roman" w:hAnsi="Times New Roman" w:cs="Times New Roman"/>
          <w:i/>
          <w:iCs/>
        </w:rPr>
        <w:t xml:space="preserve">. </w:t>
      </w:r>
      <w:r>
        <w:rPr>
          <w:rStyle w:val="apple-style-span"/>
          <w:rFonts w:ascii="Arial" w:hAnsi="Arial" w:cs="Arial"/>
          <w:color w:val="000000"/>
        </w:rPr>
        <w:t xml:space="preserve">Spectroscopic and </w:t>
      </w:r>
      <w:proofErr w:type="spellStart"/>
      <w:r>
        <w:rPr>
          <w:rStyle w:val="apple-style-span"/>
          <w:rFonts w:ascii="Arial" w:hAnsi="Arial" w:cs="Arial"/>
          <w:color w:val="000000"/>
        </w:rPr>
        <w:t>Conductometric</w:t>
      </w:r>
      <w:proofErr w:type="spellEnd"/>
      <w:r>
        <w:rPr>
          <w:rStyle w:val="apple-style-span"/>
          <w:rFonts w:ascii="Arial" w:hAnsi="Arial" w:cs="Arial"/>
          <w:color w:val="000000"/>
        </w:rPr>
        <w:t xml:space="preserve"> determination of </w:t>
      </w:r>
      <w:proofErr w:type="spellStart"/>
      <w:r>
        <w:rPr>
          <w:rStyle w:val="apple-style-span"/>
          <w:rFonts w:ascii="Arial" w:hAnsi="Arial" w:cs="Arial"/>
          <w:color w:val="000000"/>
        </w:rPr>
        <w:t>Gapanetin</w:t>
      </w:r>
      <w:r w:rsidRPr="00BD1C79">
        <w:rPr>
          <w:rStyle w:val="apple-style-span"/>
          <w:rFonts w:ascii="Arial" w:hAnsi="Arial" w:cs="Arial"/>
          <w:i/>
          <w:iCs/>
          <w:color w:val="000000"/>
        </w:rPr>
        <w:t>Sara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M. Anis,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Mervat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 M.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Hosny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>,</w:t>
      </w:r>
      <w:r w:rsidRPr="00BD1C79">
        <w:rPr>
          <w:rStyle w:val="apple-converted-space"/>
          <w:rFonts w:ascii="Arial" w:hAnsi="Arial" w:cs="Arial"/>
          <w:i/>
          <w:iCs/>
          <w:color w:val="000000"/>
        </w:rPr>
        <w:t> </w:t>
      </w:r>
      <w:proofErr w:type="spellStart"/>
      <w:r w:rsidRPr="00BD1C79">
        <w:rPr>
          <w:rStyle w:val="yshortcuts"/>
          <w:rFonts w:ascii="Arial" w:hAnsi="Arial" w:cs="Arial"/>
          <w:i/>
          <w:iCs/>
          <w:color w:val="000000"/>
        </w:rPr>
        <w:t>Hisham</w:t>
      </w:r>
      <w:proofErr w:type="spellEnd"/>
      <w:r w:rsidRPr="00BD1C79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BD1C79">
        <w:rPr>
          <w:rStyle w:val="apple-style-span"/>
          <w:rFonts w:ascii="Arial" w:hAnsi="Arial" w:cs="Arial"/>
          <w:i/>
          <w:iCs/>
          <w:color w:val="000000"/>
        </w:rPr>
        <w:t xml:space="preserve">E. 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Abdellatef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>, Mohamed N. El-</w:t>
      </w:r>
      <w:proofErr w:type="spellStart"/>
      <w:r w:rsidRPr="00BD1C79">
        <w:rPr>
          <w:rStyle w:val="apple-style-span"/>
          <w:rFonts w:ascii="Arial" w:hAnsi="Arial" w:cs="Arial"/>
          <w:i/>
          <w:iCs/>
          <w:color w:val="000000"/>
        </w:rPr>
        <w:t>balkiny</w:t>
      </w:r>
      <w:proofErr w:type="spellEnd"/>
      <w:r w:rsidRPr="00BD1C79">
        <w:rPr>
          <w:rStyle w:val="apple-style-span"/>
          <w:rFonts w:ascii="Arial" w:hAnsi="Arial" w:cs="Arial"/>
          <w:i/>
          <w:iCs/>
          <w:color w:val="000000"/>
        </w:rPr>
        <w:t>,</w:t>
      </w:r>
      <w:r>
        <w:rPr>
          <w:rStyle w:val="apple-style-span"/>
          <w:rFonts w:ascii="Arial" w:hAnsi="Arial" w:cs="Arial"/>
          <w:color w:val="000000"/>
        </w:rPr>
        <w:t>[Accepted for publication in E-journal of Chemistry – 2011]</w:t>
      </w:r>
    </w:p>
    <w:p w:rsidR="00BD1C79" w:rsidRDefault="00BD1C79" w:rsidP="00623F80">
      <w:pPr>
        <w:adjustRightInd w:val="0"/>
        <w:spacing w:after="0" w:line="240" w:lineRule="auto"/>
        <w:jc w:val="lowKashida"/>
        <w:rPr>
          <w:rStyle w:val="apple-style-span"/>
          <w:rFonts w:ascii="Arial" w:hAnsi="Arial" w:cs="Arial"/>
          <w:color w:val="000000"/>
        </w:rPr>
      </w:pPr>
    </w:p>
    <w:p w:rsidR="004E658F" w:rsidRDefault="00BD1C79" w:rsidP="004E658F">
      <w:pPr>
        <w:adjustRightInd w:val="0"/>
        <w:jc w:val="lowKashida"/>
        <w:rPr>
          <w:rFonts w:ascii="Arial" w:hAnsi="Arial" w:cs="Arial"/>
          <w:i/>
          <w:iCs/>
          <w:color w:val="000000"/>
        </w:rPr>
      </w:pPr>
      <w:r>
        <w:rPr>
          <w:rStyle w:val="apple-style-span"/>
          <w:rFonts w:ascii="Arial" w:hAnsi="Arial" w:cs="Arial"/>
          <w:color w:val="000000"/>
        </w:rPr>
        <w:t xml:space="preserve">40. </w:t>
      </w:r>
      <w:r w:rsidR="004E658F" w:rsidRPr="004E658F">
        <w:rPr>
          <w:rFonts w:ascii="Arial" w:hAnsi="Arial" w:cs="Arial"/>
          <w:color w:val="000000"/>
        </w:rPr>
        <w:t xml:space="preserve">Spectrophotometric, Atomic Absorption Spectrometric and </w:t>
      </w:r>
      <w:proofErr w:type="spellStart"/>
      <w:r w:rsidR="004E658F" w:rsidRPr="004E658F">
        <w:rPr>
          <w:rFonts w:ascii="Arial" w:hAnsi="Arial" w:cs="Arial"/>
          <w:color w:val="000000"/>
        </w:rPr>
        <w:t>Conductometric</w:t>
      </w:r>
      <w:proofErr w:type="spellEnd"/>
      <w:r w:rsidR="004E658F" w:rsidRPr="004E658F">
        <w:rPr>
          <w:rFonts w:ascii="Arial" w:hAnsi="Arial" w:cs="Arial"/>
          <w:color w:val="000000"/>
        </w:rPr>
        <w:t xml:space="preserve"> Methods for Determination of </w:t>
      </w:r>
      <w:proofErr w:type="spellStart"/>
      <w:r w:rsidR="004E658F" w:rsidRPr="004E658F">
        <w:rPr>
          <w:rFonts w:ascii="Arial" w:hAnsi="Arial" w:cs="Arial"/>
          <w:color w:val="000000"/>
        </w:rPr>
        <w:t>Naftidrofuryl</w:t>
      </w:r>
      <w:proofErr w:type="spellEnd"/>
      <w:r w:rsidR="004E658F" w:rsidRPr="004E658F">
        <w:rPr>
          <w:rFonts w:ascii="Arial" w:hAnsi="Arial" w:cs="Arial"/>
          <w:color w:val="000000"/>
        </w:rPr>
        <w:t xml:space="preserve"> Oxalate and </w:t>
      </w:r>
      <w:proofErr w:type="spellStart"/>
      <w:r w:rsidR="004E658F" w:rsidRPr="004E658F">
        <w:rPr>
          <w:rFonts w:ascii="Arial" w:hAnsi="Arial" w:cs="Arial"/>
          <w:color w:val="000000"/>
        </w:rPr>
        <w:t>PropafenoneHCl</w:t>
      </w:r>
      <w:proofErr w:type="spellEnd"/>
      <w:r w:rsidR="007C30E4">
        <w:rPr>
          <w:rFonts w:ascii="Arial" w:hAnsi="Arial" w:cs="Arial"/>
          <w:color w:val="000000"/>
        </w:rPr>
        <w:t xml:space="preserve"> </w:t>
      </w:r>
      <w:proofErr w:type="spellStart"/>
      <w:r w:rsidR="004E658F" w:rsidRPr="00C03F4B">
        <w:rPr>
          <w:rFonts w:ascii="Arial" w:hAnsi="Arial" w:cs="Arial"/>
          <w:i/>
          <w:iCs/>
          <w:color w:val="000000"/>
        </w:rPr>
        <w:t>MervatM.Hosny</w:t>
      </w:r>
      <w:proofErr w:type="spellEnd"/>
      <w:r w:rsidR="004E658F" w:rsidRPr="00C03F4B">
        <w:rPr>
          <w:rFonts w:ascii="Arial" w:hAnsi="Arial" w:cs="Arial"/>
          <w:i/>
          <w:iCs/>
          <w:color w:val="000000"/>
          <w:vertAlign w:val="superscript"/>
        </w:rPr>
        <w:t>*</w:t>
      </w:r>
      <w:r w:rsidR="004E658F" w:rsidRPr="00C03F4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="004E658F" w:rsidRPr="00C03F4B">
        <w:rPr>
          <w:rFonts w:ascii="Arial" w:hAnsi="Arial" w:cs="Arial"/>
          <w:i/>
          <w:iCs/>
          <w:color w:val="000000"/>
        </w:rPr>
        <w:t>Magda</w:t>
      </w:r>
      <w:proofErr w:type="spellEnd"/>
      <w:r w:rsidR="004E658F" w:rsidRPr="00C03F4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4E658F" w:rsidRPr="00C03F4B">
        <w:rPr>
          <w:rFonts w:ascii="Arial" w:hAnsi="Arial" w:cs="Arial"/>
          <w:i/>
          <w:iCs/>
          <w:color w:val="000000"/>
        </w:rPr>
        <w:t>M.Ayad</w:t>
      </w:r>
      <w:proofErr w:type="spellEnd"/>
      <w:r w:rsidR="004E658F" w:rsidRPr="00C03F4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="004E658F" w:rsidRPr="00C03F4B">
        <w:rPr>
          <w:rFonts w:ascii="Arial" w:hAnsi="Arial" w:cs="Arial"/>
          <w:i/>
          <w:iCs/>
          <w:color w:val="000000"/>
        </w:rPr>
        <w:t>HishamE.Abdellatef</w:t>
      </w:r>
      <w:proofErr w:type="spellEnd"/>
      <w:r w:rsidR="004E658F" w:rsidRPr="00C03F4B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="004E658F" w:rsidRPr="00C03F4B">
        <w:rPr>
          <w:rFonts w:ascii="Arial" w:hAnsi="Arial" w:cs="Arial"/>
          <w:i/>
          <w:iCs/>
          <w:color w:val="000000"/>
        </w:rPr>
        <w:t>YassminA.Sharaf</w:t>
      </w:r>
      <w:proofErr w:type="spellEnd"/>
      <w:r w:rsidR="004E658F" w:rsidRPr="00C03F4B">
        <w:rPr>
          <w:rFonts w:ascii="Arial" w:hAnsi="Arial" w:cs="Arial"/>
          <w:i/>
          <w:iCs/>
          <w:color w:val="000000"/>
        </w:rPr>
        <w:t xml:space="preserve"> Analytical Chemistry, An Indian Journal  Vol. 10, Issue 6, 2011</w:t>
      </w:r>
    </w:p>
    <w:p w:rsidR="00924CA6" w:rsidRDefault="005C0387" w:rsidP="00F52DCC">
      <w:pPr>
        <w:pStyle w:val="Heading1"/>
        <w:jc w:val="both"/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</w:pPr>
      <w:r w:rsidRPr="00924CA6">
        <w:rPr>
          <w:rFonts w:asciiTheme="minorBidi" w:hAnsiTheme="minorBidi" w:cstheme="minorBidi"/>
          <w:b w:val="0"/>
          <w:bCs w:val="0"/>
          <w:i/>
          <w:iCs/>
          <w:sz w:val="22"/>
          <w:szCs w:val="22"/>
        </w:rPr>
        <w:t xml:space="preserve">41. </w:t>
      </w:r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Utility of </w:t>
      </w:r>
      <w:proofErr w:type="spellStart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>molybdophosphoric</w:t>
      </w:r>
      <w:proofErr w:type="spellEnd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acid in qualitative and quantitative analysis of </w:t>
      </w:r>
      <w:proofErr w:type="spellStart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>Sibutramine</w:t>
      </w:r>
      <w:proofErr w:type="spellEnd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</w:t>
      </w:r>
      <w:proofErr w:type="spellStart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>HCl</w:t>
      </w:r>
      <w:proofErr w:type="spellEnd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, </w:t>
      </w:r>
      <w:proofErr w:type="spellStart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>Sumatribtan</w:t>
      </w:r>
      <w:proofErr w:type="spellEnd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</w:t>
      </w:r>
      <w:proofErr w:type="spellStart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>succinate</w:t>
      </w:r>
      <w:proofErr w:type="spellEnd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and </w:t>
      </w:r>
      <w:proofErr w:type="spellStart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>Lomefloxacine</w:t>
      </w:r>
      <w:proofErr w:type="spellEnd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</w:t>
      </w:r>
      <w:proofErr w:type="spellStart"/>
      <w:proofErr w:type="gramStart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</w:rPr>
        <w:t>HCl</w:t>
      </w:r>
      <w:proofErr w:type="spellEnd"/>
      <w:r w:rsidR="00924CA6">
        <w:rPr>
          <w:rFonts w:asciiTheme="minorBidi" w:hAnsiTheme="minorBidi" w:cstheme="minorBidi"/>
          <w:b w:val="0"/>
          <w:bCs w:val="0"/>
          <w:sz w:val="22"/>
          <w:szCs w:val="22"/>
        </w:rPr>
        <w:t xml:space="preserve"> </w:t>
      </w:r>
      <w:r w:rsidR="00924CA6" w:rsidRPr="00924CA6">
        <w:rPr>
          <w:rStyle w:val="apple-converted-space"/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> </w:t>
      </w:r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>M.M</w:t>
      </w:r>
      <w:proofErr w:type="gramEnd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 xml:space="preserve">. </w:t>
      </w:r>
      <w:proofErr w:type="spellStart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>Ayad</w:t>
      </w:r>
      <w:proofErr w:type="spellEnd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 xml:space="preserve"> </w:t>
      </w:r>
      <w:r w:rsidR="00F52DCC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 xml:space="preserve"> H.E. </w:t>
      </w:r>
      <w:proofErr w:type="spellStart"/>
      <w:r w:rsidR="00F52DCC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>Abdellatef</w:t>
      </w:r>
      <w:proofErr w:type="spellEnd"/>
      <w:r w:rsidR="00F52DCC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 xml:space="preserve">  M.M. </w:t>
      </w:r>
      <w:proofErr w:type="spellStart"/>
      <w:r w:rsidR="00F52DCC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>Hosny</w:t>
      </w:r>
      <w:proofErr w:type="spellEnd"/>
      <w:r w:rsidR="00F52DCC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 xml:space="preserve"> </w:t>
      </w:r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 xml:space="preserve"> N. </w:t>
      </w:r>
      <w:proofErr w:type="spellStart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>Kabil</w:t>
      </w:r>
      <w:proofErr w:type="spellEnd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 xml:space="preserve"> </w:t>
      </w:r>
      <w:proofErr w:type="spellStart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>ournal</w:t>
      </w:r>
      <w:proofErr w:type="spellEnd"/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>:</w:t>
      </w:r>
      <w:r w:rsidR="00924CA6" w:rsidRPr="00924CA6">
        <w:rPr>
          <w:rStyle w:val="apple-converted-space"/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> </w:t>
      </w:r>
      <w:hyperlink r:id="rId20" w:history="1">
        <w:r w:rsidR="00924CA6" w:rsidRPr="00924CA6">
          <w:rPr>
            <w:rStyle w:val="Hyperlink"/>
            <w:rFonts w:asciiTheme="minorBidi" w:hAnsiTheme="minorBidi" w:cstheme="minorBidi"/>
            <w:b w:val="0"/>
            <w:bCs w:val="0"/>
            <w:sz w:val="22"/>
            <w:szCs w:val="22"/>
          </w:rPr>
          <w:t>International Journal of Pharmaceutical and Biomedical Research (IJPBR)</w:t>
        </w:r>
      </w:hyperlink>
      <w:r w:rsidR="00924CA6" w:rsidRPr="00924CA6">
        <w:rPr>
          <w:rStyle w:val="apple-converted-space"/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> </w:t>
      </w:r>
      <w:r w:rsidR="00F52DCC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>3; 2; 121;</w:t>
      </w:r>
      <w:r w:rsidR="00924CA6" w:rsidRPr="00924CA6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 xml:space="preserve"> 2012</w:t>
      </w:r>
    </w:p>
    <w:p w:rsidR="00F52DCC" w:rsidRPr="00F52DCC" w:rsidRDefault="00F52DCC" w:rsidP="00F52DCC">
      <w:pPr>
        <w:pStyle w:val="Heading1"/>
        <w:jc w:val="both"/>
        <w:rPr>
          <w:rFonts w:asciiTheme="minorBidi" w:hAnsiTheme="minorBidi" w:cstheme="minorBidi"/>
          <w:b w:val="0"/>
          <w:bCs w:val="0"/>
          <w:sz w:val="22"/>
          <w:szCs w:val="22"/>
        </w:rPr>
      </w:pPr>
      <w:r w:rsidRPr="00F52DCC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 xml:space="preserve">42. </w:t>
      </w:r>
      <w:proofErr w:type="spellStart"/>
      <w:r w:rsidRPr="00924CA6">
        <w:rPr>
          <w:rFonts w:ascii="Verdana" w:hAnsi="Verdana"/>
          <w:b w:val="0"/>
          <w:bCs w:val="0"/>
          <w:sz w:val="20"/>
          <w:szCs w:val="20"/>
        </w:rPr>
        <w:t>Spectrophotometric</w:t>
      </w:r>
      <w:proofErr w:type="spellEnd"/>
      <w:r w:rsidRPr="00924CA6">
        <w:rPr>
          <w:rFonts w:ascii="Verdana" w:hAnsi="Verdana"/>
          <w:b w:val="0"/>
          <w:bCs w:val="0"/>
          <w:sz w:val="20"/>
          <w:szCs w:val="20"/>
        </w:rPr>
        <w:t xml:space="preserve"> and </w:t>
      </w:r>
      <w:proofErr w:type="spellStart"/>
      <w:r w:rsidRPr="00924CA6">
        <w:rPr>
          <w:rFonts w:ascii="Verdana" w:hAnsi="Verdana"/>
          <w:b w:val="0"/>
          <w:bCs w:val="0"/>
          <w:sz w:val="20"/>
          <w:szCs w:val="20"/>
        </w:rPr>
        <w:t>spectrofluorimetric</w:t>
      </w:r>
      <w:proofErr w:type="spellEnd"/>
      <w:r w:rsidRPr="00924CA6">
        <w:rPr>
          <w:rFonts w:ascii="Verdana" w:hAnsi="Verdana"/>
          <w:b w:val="0"/>
          <w:bCs w:val="0"/>
          <w:sz w:val="20"/>
          <w:szCs w:val="20"/>
        </w:rPr>
        <w:t xml:space="preserve"> determination of </w:t>
      </w:r>
      <w:proofErr w:type="spellStart"/>
      <w:r w:rsidRPr="00924CA6">
        <w:rPr>
          <w:rFonts w:ascii="Verdana" w:hAnsi="Verdana"/>
          <w:b w:val="0"/>
          <w:bCs w:val="0"/>
          <w:sz w:val="20"/>
          <w:szCs w:val="20"/>
        </w:rPr>
        <w:t>amlodipine</w:t>
      </w:r>
      <w:proofErr w:type="spellEnd"/>
      <w:r w:rsidRPr="00924CA6"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 w:rsidRPr="00924CA6">
        <w:rPr>
          <w:rFonts w:ascii="Verdana" w:hAnsi="Verdana"/>
          <w:b w:val="0"/>
          <w:bCs w:val="0"/>
          <w:sz w:val="20"/>
          <w:szCs w:val="20"/>
        </w:rPr>
        <w:t>besilate</w:t>
      </w:r>
      <w:proofErr w:type="spellEnd"/>
      <w:r w:rsidRPr="00924CA6">
        <w:rPr>
          <w:rFonts w:ascii="Verdana" w:hAnsi="Verdana"/>
          <w:b w:val="0"/>
          <w:bCs w:val="0"/>
          <w:sz w:val="20"/>
          <w:szCs w:val="20"/>
        </w:rPr>
        <w:t xml:space="preserve"> and </w:t>
      </w:r>
      <w:proofErr w:type="spellStart"/>
      <w:r w:rsidRPr="00924CA6">
        <w:rPr>
          <w:rFonts w:ascii="Verdana" w:hAnsi="Verdana"/>
          <w:b w:val="0"/>
          <w:bCs w:val="0"/>
          <w:sz w:val="20"/>
          <w:szCs w:val="20"/>
        </w:rPr>
        <w:t>doxazosin</w:t>
      </w:r>
      <w:proofErr w:type="spellEnd"/>
      <w:r w:rsidRPr="00924CA6"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 w:rsidRPr="00924CA6">
        <w:rPr>
          <w:rFonts w:ascii="Verdana" w:hAnsi="Verdana"/>
          <w:b w:val="0"/>
          <w:bCs w:val="0"/>
          <w:sz w:val="20"/>
          <w:szCs w:val="20"/>
        </w:rPr>
        <w:t>mesilate</w:t>
      </w:r>
      <w:proofErr w:type="spellEnd"/>
      <w:r w:rsidRPr="00924CA6">
        <w:rPr>
          <w:rFonts w:ascii="Verdana" w:hAnsi="Verdana"/>
          <w:b w:val="0"/>
          <w:bCs w:val="0"/>
          <w:sz w:val="20"/>
          <w:szCs w:val="20"/>
        </w:rPr>
        <w:t xml:space="preserve"> in bulk and in dosage forms via </w:t>
      </w:r>
      <w:proofErr w:type="spellStart"/>
      <w:r w:rsidRPr="00924CA6">
        <w:rPr>
          <w:rFonts w:ascii="Verdana" w:hAnsi="Verdana"/>
          <w:b w:val="0"/>
          <w:bCs w:val="0"/>
          <w:sz w:val="20"/>
          <w:szCs w:val="20"/>
        </w:rPr>
        <w:t>Hantzsch</w:t>
      </w:r>
      <w:proofErr w:type="spellEnd"/>
      <w:r w:rsidRPr="00924CA6">
        <w:rPr>
          <w:rFonts w:ascii="Verdana" w:hAnsi="Verdana"/>
          <w:b w:val="0"/>
          <w:bCs w:val="0"/>
          <w:sz w:val="20"/>
          <w:szCs w:val="20"/>
        </w:rPr>
        <w:t xml:space="preserve"> reaction</w:t>
      </w:r>
      <w:r w:rsidRPr="00F52DC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Pr="00924CA6">
        <w:rPr>
          <w:rFonts w:ascii="Verdana" w:hAnsi="Verdana"/>
          <w:b w:val="0"/>
          <w:bCs w:val="0"/>
          <w:sz w:val="20"/>
          <w:szCs w:val="20"/>
        </w:rPr>
        <w:t xml:space="preserve">M.M. </w:t>
      </w:r>
      <w:proofErr w:type="spellStart"/>
      <w:r w:rsidRPr="00924CA6">
        <w:rPr>
          <w:rFonts w:ascii="Verdana" w:hAnsi="Verdana"/>
          <w:b w:val="0"/>
          <w:bCs w:val="0"/>
          <w:sz w:val="20"/>
          <w:szCs w:val="20"/>
        </w:rPr>
        <w:t>Ayad</w:t>
      </w:r>
      <w:proofErr w:type="spellEnd"/>
      <w:r w:rsidRPr="00924CA6">
        <w:rPr>
          <w:rFonts w:ascii="Verdana" w:hAnsi="Verdana"/>
          <w:b w:val="0"/>
          <w:bCs w:val="0"/>
          <w:sz w:val="20"/>
          <w:szCs w:val="20"/>
        </w:rPr>
        <w:t xml:space="preserve"> ; H.E. </w:t>
      </w:r>
      <w:proofErr w:type="spellStart"/>
      <w:r w:rsidRPr="00924CA6">
        <w:rPr>
          <w:rFonts w:ascii="Verdana" w:hAnsi="Verdana"/>
          <w:b w:val="0"/>
          <w:bCs w:val="0"/>
          <w:sz w:val="20"/>
          <w:szCs w:val="20"/>
        </w:rPr>
        <w:t>Abdellatef</w:t>
      </w:r>
      <w:proofErr w:type="spellEnd"/>
      <w:r w:rsidRPr="00924CA6">
        <w:rPr>
          <w:rFonts w:ascii="Verdana" w:hAnsi="Verdana"/>
          <w:b w:val="0"/>
          <w:bCs w:val="0"/>
          <w:sz w:val="20"/>
          <w:szCs w:val="20"/>
        </w:rPr>
        <w:t xml:space="preserve"> ; M.M. </w:t>
      </w:r>
      <w:proofErr w:type="spellStart"/>
      <w:r w:rsidRPr="00924CA6">
        <w:rPr>
          <w:rFonts w:ascii="Verdana" w:hAnsi="Verdana"/>
          <w:b w:val="0"/>
          <w:bCs w:val="0"/>
          <w:sz w:val="20"/>
          <w:szCs w:val="20"/>
        </w:rPr>
        <w:t>Hosny</w:t>
      </w:r>
      <w:proofErr w:type="spellEnd"/>
      <w:r w:rsidRPr="00924CA6">
        <w:rPr>
          <w:rFonts w:ascii="Verdana" w:hAnsi="Verdana"/>
          <w:b w:val="0"/>
          <w:bCs w:val="0"/>
          <w:sz w:val="20"/>
          <w:szCs w:val="20"/>
        </w:rPr>
        <w:t xml:space="preserve"> ; Y.A. </w:t>
      </w:r>
      <w:proofErr w:type="spellStart"/>
      <w:r w:rsidRPr="00924CA6">
        <w:rPr>
          <w:rFonts w:ascii="Verdana" w:hAnsi="Verdana"/>
          <w:b w:val="0"/>
          <w:bCs w:val="0"/>
          <w:sz w:val="20"/>
          <w:szCs w:val="20"/>
        </w:rPr>
        <w:t>Sharaf</w:t>
      </w:r>
      <w:proofErr w:type="spellEnd"/>
      <w:r w:rsidRPr="00F52DCC">
        <w:rPr>
          <w:b w:val="0"/>
          <w:bCs w:val="0"/>
        </w:rPr>
        <w:t xml:space="preserve"> </w:t>
      </w:r>
      <w:r w:rsidRPr="00F52DCC">
        <w:rPr>
          <w:rFonts w:ascii="Verdana" w:hAnsi="Verdana"/>
          <w:b w:val="0"/>
          <w:bCs w:val="0"/>
          <w:sz w:val="20"/>
          <w:szCs w:val="20"/>
        </w:rPr>
        <w:t xml:space="preserve">International Journal of Pharmaceutical and Biomedical Research (IJPBR) </w:t>
      </w:r>
      <w:r w:rsidRPr="00F52DCC">
        <w:rPr>
          <w:rFonts w:asciiTheme="minorBidi" w:hAnsiTheme="minorBidi" w:cstheme="minorBidi"/>
          <w:b w:val="0"/>
          <w:bCs w:val="0"/>
          <w:sz w:val="22"/>
          <w:szCs w:val="22"/>
          <w:shd w:val="clear" w:color="auto" w:fill="FFFFFF"/>
        </w:rPr>
        <w:t>3; 2;111, 2012</w:t>
      </w:r>
    </w:p>
    <w:p w:rsidR="004E658F" w:rsidRPr="004E658F" w:rsidRDefault="004E658F" w:rsidP="004E658F">
      <w:pPr>
        <w:adjustRightInd w:val="0"/>
        <w:jc w:val="lowKashida"/>
        <w:rPr>
          <w:rFonts w:ascii="Arial" w:hAnsi="Arial" w:cs="Arial"/>
          <w:color w:val="000000"/>
        </w:rPr>
      </w:pPr>
      <w:bookmarkStart w:id="0" w:name="_GoBack"/>
      <w:bookmarkEnd w:id="0"/>
    </w:p>
    <w:p w:rsidR="00BD1C79" w:rsidRPr="004E658F" w:rsidRDefault="00BD1C79" w:rsidP="004E658F">
      <w:pPr>
        <w:adjustRightInd w:val="0"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</w:p>
    <w:p w:rsidR="00202288" w:rsidRDefault="00202288"/>
    <w:sectPr w:rsidR="00202288" w:rsidSect="007615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C2FA1"/>
    <w:multiLevelType w:val="hybridMultilevel"/>
    <w:tmpl w:val="1C461EA0"/>
    <w:lvl w:ilvl="0" w:tplc="0E1C8686">
      <w:start w:val="1"/>
      <w:numFmt w:val="decimal"/>
      <w:lvlText w:val="%1."/>
      <w:lvlJc w:val="left"/>
      <w:pPr>
        <w:ind w:left="1110" w:hanging="390"/>
      </w:pPr>
      <w:rPr>
        <w:rFonts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DA481E"/>
    <w:multiLevelType w:val="hybridMultilevel"/>
    <w:tmpl w:val="F97CC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A32D26"/>
    <w:multiLevelType w:val="hybridMultilevel"/>
    <w:tmpl w:val="8842B1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23F80"/>
    <w:rsid w:val="00202288"/>
    <w:rsid w:val="004445B7"/>
    <w:rsid w:val="004B4FB0"/>
    <w:rsid w:val="004E658F"/>
    <w:rsid w:val="005C0387"/>
    <w:rsid w:val="00623F80"/>
    <w:rsid w:val="006F14E5"/>
    <w:rsid w:val="00761546"/>
    <w:rsid w:val="007C30E4"/>
    <w:rsid w:val="00924CA6"/>
    <w:rsid w:val="00AE7BE9"/>
    <w:rsid w:val="00B42B32"/>
    <w:rsid w:val="00BD1C79"/>
    <w:rsid w:val="00C03F4B"/>
    <w:rsid w:val="00D127DF"/>
    <w:rsid w:val="00F52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46"/>
  </w:style>
  <w:style w:type="paragraph" w:styleId="Heading1">
    <w:name w:val="heading 1"/>
    <w:basedOn w:val="Normal"/>
    <w:link w:val="Heading1Char"/>
    <w:uiPriority w:val="9"/>
    <w:qFormat/>
    <w:rsid w:val="00623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F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23F80"/>
    <w:rPr>
      <w:b/>
      <w:bCs/>
    </w:rPr>
  </w:style>
  <w:style w:type="character" w:styleId="Hyperlink">
    <w:name w:val="Hyperlink"/>
    <w:basedOn w:val="DefaultParagraphFont"/>
    <w:uiPriority w:val="99"/>
    <w:unhideWhenUsed/>
    <w:rsid w:val="00623F80"/>
  </w:style>
  <w:style w:type="character" w:styleId="Emphasis">
    <w:name w:val="Emphasis"/>
    <w:basedOn w:val="DefaultParagraphFont"/>
    <w:uiPriority w:val="20"/>
    <w:qFormat/>
    <w:rsid w:val="00623F80"/>
    <w:rPr>
      <w:i/>
      <w:iCs/>
    </w:rPr>
  </w:style>
  <w:style w:type="paragraph" w:styleId="ListParagraph">
    <w:name w:val="List Paragraph"/>
    <w:basedOn w:val="Normal"/>
    <w:uiPriority w:val="34"/>
    <w:qFormat/>
    <w:rsid w:val="00623F80"/>
    <w:pPr>
      <w:ind w:left="720"/>
      <w:contextualSpacing/>
    </w:pPr>
  </w:style>
  <w:style w:type="character" w:customStyle="1" w:styleId="hps">
    <w:name w:val="hps"/>
    <w:basedOn w:val="DefaultParagraphFont"/>
    <w:rsid w:val="00D127DF"/>
  </w:style>
  <w:style w:type="character" w:customStyle="1" w:styleId="apple-style-span">
    <w:name w:val="apple-style-span"/>
    <w:basedOn w:val="DefaultParagraphFont"/>
    <w:rsid w:val="00BD1C79"/>
  </w:style>
  <w:style w:type="character" w:customStyle="1" w:styleId="apple-converted-space">
    <w:name w:val="apple-converted-space"/>
    <w:basedOn w:val="DefaultParagraphFont"/>
    <w:rsid w:val="00BD1C79"/>
  </w:style>
  <w:style w:type="character" w:customStyle="1" w:styleId="yshortcuts">
    <w:name w:val="yshortcuts"/>
    <w:basedOn w:val="DefaultParagraphFont"/>
    <w:rsid w:val="00BD1C79"/>
  </w:style>
  <w:style w:type="paragraph" w:styleId="NormalWeb">
    <w:name w:val="Normal (Web)"/>
    <w:basedOn w:val="Normal"/>
    <w:uiPriority w:val="99"/>
    <w:semiHidden/>
    <w:unhideWhenUsed/>
    <w:rsid w:val="004E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3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F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23F80"/>
    <w:rPr>
      <w:b/>
      <w:bCs/>
    </w:rPr>
  </w:style>
  <w:style w:type="character" w:styleId="Hyperlink">
    <w:name w:val="Hyperlink"/>
    <w:basedOn w:val="DefaultParagraphFont"/>
    <w:uiPriority w:val="99"/>
    <w:unhideWhenUsed/>
    <w:rsid w:val="00623F80"/>
  </w:style>
  <w:style w:type="character" w:styleId="Emphasis">
    <w:name w:val="Emphasis"/>
    <w:basedOn w:val="DefaultParagraphFont"/>
    <w:uiPriority w:val="20"/>
    <w:qFormat/>
    <w:rsid w:val="00623F80"/>
    <w:rPr>
      <w:i/>
      <w:iCs/>
    </w:rPr>
  </w:style>
  <w:style w:type="paragraph" w:styleId="ListParagraph">
    <w:name w:val="List Paragraph"/>
    <w:basedOn w:val="Normal"/>
    <w:uiPriority w:val="34"/>
    <w:qFormat/>
    <w:rsid w:val="00623F80"/>
    <w:pPr>
      <w:ind w:left="720"/>
      <w:contextualSpacing/>
    </w:pPr>
  </w:style>
  <w:style w:type="character" w:customStyle="1" w:styleId="hps">
    <w:name w:val="hps"/>
    <w:basedOn w:val="DefaultParagraphFont"/>
    <w:rsid w:val="00D127DF"/>
  </w:style>
  <w:style w:type="character" w:customStyle="1" w:styleId="apple-style-span">
    <w:name w:val="apple-style-span"/>
    <w:basedOn w:val="DefaultParagraphFont"/>
    <w:rsid w:val="00BD1C79"/>
  </w:style>
  <w:style w:type="character" w:customStyle="1" w:styleId="apple-converted-space">
    <w:name w:val="apple-converted-space"/>
    <w:basedOn w:val="DefaultParagraphFont"/>
    <w:rsid w:val="00BD1C79"/>
  </w:style>
  <w:style w:type="character" w:customStyle="1" w:styleId="yshortcuts">
    <w:name w:val="yshortcuts"/>
    <w:basedOn w:val="DefaultParagraphFont"/>
    <w:rsid w:val="00BD1C79"/>
  </w:style>
  <w:style w:type="paragraph" w:styleId="NormalWeb">
    <w:name w:val="Normal (Web)"/>
    <w:basedOn w:val="Normal"/>
    <w:uiPriority w:val="99"/>
    <w:semiHidden/>
    <w:unhideWhenUsed/>
    <w:rsid w:val="004E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entrez/query.fcgi?cmd=Retrieve&amp;db=pubmed&amp;dopt=Abstract&amp;list_uids=9925338&amp;query_hl=1&amp;itool=pubmed_docsum" TargetMode="External"/><Relationship Id="rId13" Type="http://schemas.openxmlformats.org/officeDocument/2006/relationships/hyperlink" Target="http://www.springerlink.com/%28umlzivyqbd5fh1rnptuwvu45%29/app/home/contribution.asp?referrer=parent&amp;backto=searcharticlesresults,1,4;" TargetMode="External"/><Relationship Id="rId18" Type="http://schemas.openxmlformats.org/officeDocument/2006/relationships/hyperlink" Target="http://www.sciencedirect.com/science?_ob=ArticleURL&amp;_udi=B6VNG-4JCBVRH-4&amp;_user=10&amp;_coverDate=02%2F28%2F2006&amp;_rdoc=1&amp;_fmt=summary&amp;_orig=browse&amp;_sort=d&amp;view=c&amp;_acct=C000050221&amp;_version=1&amp;_urlVersion=0&amp;_userid=10&amp;md5=5f3b25320086b89a0fb5d2437e67193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cbi.nlm.nih.gov/entrez/query.fcgi?cmd=Retrieve&amp;db=pubmed&amp;dopt=Abstract&amp;list_uids=9800646&amp;query_hl=1&amp;itool=pubmed_docsum" TargetMode="External"/><Relationship Id="rId12" Type="http://schemas.openxmlformats.org/officeDocument/2006/relationships/hyperlink" Target="http://www.springerlink.com/%28umlzivyqbd5fh1rnptuwvu45%29/app/home/contribution.asp?referrer=parent&amp;backto=searcharticlesresults,3,4;" TargetMode="External"/><Relationship Id="rId17" Type="http://schemas.openxmlformats.org/officeDocument/2006/relationships/hyperlink" Target="http://www.sciencedirect.com/science?_ob=ArticleURL&amp;_udi=B6VNG-4JTXCV7-C&amp;_user=10&amp;_coverDate=04%2F28%2F2006&amp;_rdoc=1&amp;_fmt=summary&amp;_orig=browse&amp;_sort=d&amp;view=c&amp;_acct=C000050221&amp;_version=1&amp;_urlVersion=0&amp;_userid=10&amp;md5=ca754abd9db8f5fd2a8f17bcd5eefce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ringerlink.com/%28umlzivyqbd5fh1rnptuwvu45%29/app/home/contribution.asp?referrer=parent&amp;backto=searcharticlesresults,4,4;" TargetMode="External"/><Relationship Id="rId20" Type="http://schemas.openxmlformats.org/officeDocument/2006/relationships/hyperlink" Target="http://journaldatabase.org/journal/issn0976-035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zzat_hisham@zu.edu.eg" TargetMode="External"/><Relationship Id="rId11" Type="http://schemas.openxmlformats.org/officeDocument/2006/relationships/hyperlink" Target="http://www.mp3.com/" TargetMode="External"/><Relationship Id="rId5" Type="http://schemas.openxmlformats.org/officeDocument/2006/relationships/hyperlink" Target="mailto:ezzat_hisham@yahoo.com" TargetMode="External"/><Relationship Id="rId15" Type="http://schemas.openxmlformats.org/officeDocument/2006/relationships/hyperlink" Target="http://www.springerlink.com/%28umlzivyqbd5fh1rnptuwvu45%29/app/home/contribution.asp?referrer=parent&amp;backto=searcharticlesresults,2,4;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ncbi.nlm.nih.gov/entrez/query.fcgi?cmd=Retrieve&amp;db=pubmed&amp;dopt=Abstract&amp;list_uids=10701972&amp;query_hl=1&amp;itool=pubmed_docsum" TargetMode="External"/><Relationship Id="rId19" Type="http://schemas.openxmlformats.org/officeDocument/2006/relationships/hyperlink" Target="http://www.jstage.jst.go.jp/article/cpb/54/6/807/_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entrez/query.fcgi?cmd=Retrieve&amp;db=pubmed&amp;dopt=Abstract&amp;list_uids=9925332&amp;query_hl=1&amp;itool=pubmed_docsum" TargetMode="External"/><Relationship Id="rId14" Type="http://schemas.openxmlformats.org/officeDocument/2006/relationships/hyperlink" Target="http://www.sciencedirect.com/science?_ob=ArticleURL&amp;_udi=B6TGX-47DMH3R-1&amp;_coverDate=02%2F05%2F2003&amp;_alid=410793342&amp;_rdoc=1&amp;_fmt=&amp;_orig=search&amp;_qd=1&amp;_cdi=5266&amp;_sort=d&amp;view=c&amp;_acct=C000050221&amp;_version=1&amp;_urlVersion=0&amp;_userid=10&amp;md5=e18bfd8cbf42c0b77d3bd060ab74b15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 7 ultimate</cp:lastModifiedBy>
  <cp:revision>2</cp:revision>
  <dcterms:created xsi:type="dcterms:W3CDTF">2012-09-15T20:14:00Z</dcterms:created>
  <dcterms:modified xsi:type="dcterms:W3CDTF">2012-09-15T20:14:00Z</dcterms:modified>
</cp:coreProperties>
</file>